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 w:hAnsi="仿宋" w:eastAsia="仿宋"/>
        </w:rPr>
      </w:pPr>
      <w:r>
        <w:rPr>
          <w:rFonts w:ascii="仿宋" w:hAnsi="仿宋" w:eastAsia="仿宋"/>
          <w:sz w:val="28"/>
          <w:szCs w:val="28"/>
        </w:rPr>
        <w:drawing>
          <wp:inline distT="0" distB="0" distL="114300" distR="114300">
            <wp:extent cx="1435100" cy="495300"/>
            <wp:effectExtent l="0" t="0" r="12700" b="0"/>
            <wp:docPr id="1" name="图片 1" descr="公司最新LOGO图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司最新LOGO图片.jpg"/>
                    <pic:cNvPicPr>
                      <a:picLocks noChangeAspect="1"/>
                    </pic:cNvPicPr>
                  </pic:nvPicPr>
                  <pic:blipFill>
                    <a:blip r:embed="rId5"/>
                    <a:stretch>
                      <a:fillRect/>
                    </a:stretch>
                  </pic:blipFill>
                  <pic:spPr>
                    <a:xfrm>
                      <a:off x="0" y="0"/>
                      <a:ext cx="1435100" cy="495300"/>
                    </a:xfrm>
                    <a:prstGeom prst="rect">
                      <a:avLst/>
                    </a:prstGeom>
                    <a:noFill/>
                    <a:ln>
                      <a:noFill/>
                    </a:ln>
                  </pic:spPr>
                </pic:pic>
              </a:graphicData>
            </a:graphic>
          </wp:inline>
        </w:drawing>
      </w:r>
      <w:r>
        <w:rPr>
          <w:rFonts w:ascii="仿宋" w:hAnsi="仿宋" w:eastAsia="仿宋"/>
          <w:sz w:val="28"/>
          <w:szCs w:val="28"/>
        </w:rPr>
        <w:tab/>
      </w:r>
      <w:r>
        <w:rPr>
          <w:rFonts w:ascii="仿宋" w:hAnsi="仿宋" w:eastAsia="仿宋"/>
        </w:rPr>
        <w:t xml:space="preserve">                                 </w:t>
      </w:r>
    </w:p>
    <w:p>
      <w:pPr>
        <w:jc w:val="right"/>
        <w:rPr>
          <w:rFonts w:ascii="仿宋" w:hAnsi="仿宋" w:eastAsia="仿宋"/>
          <w:sz w:val="28"/>
          <w:szCs w:val="28"/>
        </w:rPr>
      </w:pPr>
    </w:p>
    <w:p>
      <w:pPr>
        <w:jc w:val="right"/>
        <w:rPr>
          <w:rFonts w:ascii="仿宋" w:hAnsi="仿宋" w:eastAsia="仿宋"/>
          <w:sz w:val="28"/>
          <w:szCs w:val="28"/>
        </w:rPr>
      </w:pPr>
    </w:p>
    <w:p>
      <w:pPr>
        <w:jc w:val="center"/>
        <w:rPr>
          <w:rFonts w:ascii="仿宋" w:hAnsi="仿宋" w:eastAsia="仿宋"/>
          <w:sz w:val="72"/>
          <w:szCs w:val="72"/>
        </w:rPr>
      </w:pPr>
      <w:r>
        <w:rPr>
          <w:rFonts w:hint="eastAsia" w:ascii="仿宋" w:hAnsi="仿宋" w:eastAsia="仿宋"/>
          <w:sz w:val="72"/>
          <w:szCs w:val="72"/>
        </w:rPr>
        <w:t>曳引驱动电梯</w:t>
      </w:r>
    </w:p>
    <w:p>
      <w:pPr>
        <w:jc w:val="center"/>
        <w:rPr>
          <w:rFonts w:ascii="仿宋" w:hAnsi="仿宋" w:eastAsia="仿宋"/>
          <w:sz w:val="72"/>
          <w:szCs w:val="72"/>
        </w:rPr>
      </w:pPr>
      <w:r>
        <w:rPr>
          <w:rFonts w:hint="eastAsia" w:ascii="仿宋" w:hAnsi="仿宋" w:eastAsia="仿宋"/>
          <w:sz w:val="72"/>
          <w:szCs w:val="72"/>
        </w:rPr>
        <w:t>年度自检报告</w:t>
      </w:r>
    </w:p>
    <w:p>
      <w:pPr>
        <w:jc w:val="center"/>
        <w:rPr>
          <w:rFonts w:ascii="仿宋" w:hAnsi="仿宋" w:eastAsia="仿宋"/>
          <w:sz w:val="44"/>
          <w:szCs w:val="44"/>
        </w:rPr>
      </w:pPr>
    </w:p>
    <w:p>
      <w:pPr>
        <w:jc w:val="center"/>
        <w:rPr>
          <w:rFonts w:ascii="仿宋" w:hAnsi="仿宋" w:eastAsia="仿宋"/>
        </w:rPr>
      </w:pPr>
    </w:p>
    <w:p>
      <w:pPr>
        <w:snapToGrid w:val="0"/>
        <w:spacing w:line="312" w:lineRule="auto"/>
        <w:ind w:firstLine="964" w:firstLineChars="300"/>
        <w:rPr>
          <w:rFonts w:ascii="仿宋" w:hAnsi="仿宋" w:eastAsia="仿宋"/>
          <w:b/>
          <w:sz w:val="32"/>
          <w:szCs w:val="32"/>
          <w:u w:val="single"/>
        </w:rPr>
      </w:pPr>
      <w:r>
        <w:rPr>
          <w:rFonts w:hint="eastAsia" w:ascii="仿宋" w:hAnsi="仿宋" w:eastAsia="仿宋"/>
          <w:b/>
          <w:sz w:val="32"/>
          <w:szCs w:val="32"/>
        </w:rPr>
        <w:t>使用单位：</w:t>
      </w:r>
      <w:r>
        <w:rPr>
          <w:rFonts w:ascii="仿宋" w:hAnsi="仿宋" w:eastAsia="仿宋"/>
          <w:b/>
          <w:sz w:val="32"/>
          <w:szCs w:val="32"/>
          <w:u w:val="single"/>
        </w:rPr>
        <w:t xml:space="preserve">     </w:t>
      </w:r>
      <w:r>
        <w:rPr>
          <w:rFonts w:hint="eastAsia" w:ascii="仿宋" w:hAnsi="仿宋" w:eastAsia="仿宋"/>
          <w:b/>
          <w:sz w:val="32"/>
          <w:szCs w:val="32"/>
          <w:u w:val="single"/>
          <w:lang w:val="en-US" w:eastAsia="zh-CN"/>
        </w:rPr>
        <w:t>上海新四合木业有限公司</w:t>
      </w:r>
      <w:r>
        <w:rPr>
          <w:rFonts w:ascii="仿宋" w:hAnsi="仿宋" w:eastAsia="仿宋"/>
          <w:b/>
          <w:sz w:val="32"/>
          <w:szCs w:val="32"/>
          <w:u w:val="single"/>
        </w:rPr>
        <w:t xml:space="preserve">       </w:t>
      </w:r>
    </w:p>
    <w:p>
      <w:pPr>
        <w:snapToGrid w:val="0"/>
        <w:spacing w:line="312" w:lineRule="auto"/>
        <w:rPr>
          <w:rFonts w:ascii="仿宋" w:hAnsi="仿宋" w:eastAsia="仿宋"/>
          <w:b/>
          <w:sz w:val="32"/>
          <w:szCs w:val="32"/>
        </w:rPr>
      </w:pPr>
    </w:p>
    <w:p>
      <w:pPr>
        <w:snapToGrid w:val="0"/>
        <w:spacing w:line="312" w:lineRule="auto"/>
        <w:ind w:firstLine="964" w:firstLineChars="300"/>
        <w:rPr>
          <w:rFonts w:ascii="仿宋" w:hAnsi="仿宋" w:eastAsia="仿宋"/>
          <w:b/>
          <w:sz w:val="32"/>
          <w:szCs w:val="32"/>
          <w:u w:val="single"/>
        </w:rPr>
      </w:pPr>
      <w:r>
        <w:rPr>
          <w:rFonts w:hint="eastAsia" w:ascii="仿宋" w:hAnsi="仿宋" w:eastAsia="仿宋"/>
          <w:b/>
          <w:sz w:val="32"/>
          <w:szCs w:val="32"/>
        </w:rPr>
        <w:t>设备代码：</w:t>
      </w:r>
      <w:r>
        <w:rPr>
          <w:rFonts w:ascii="仿宋" w:hAnsi="仿宋" w:eastAsia="仿宋"/>
          <w:b/>
          <w:sz w:val="32"/>
          <w:szCs w:val="32"/>
          <w:u w:val="single"/>
        </w:rPr>
        <w:t xml:space="preserve">        </w:t>
      </w:r>
      <w:r>
        <w:rPr>
          <w:rFonts w:hint="eastAsia" w:ascii="仿宋" w:hAnsi="仿宋" w:eastAsia="仿宋"/>
          <w:b/>
          <w:sz w:val="32"/>
          <w:szCs w:val="32"/>
          <w:u w:val="single"/>
          <w:lang w:val="en-US" w:eastAsia="zh-CN"/>
        </w:rPr>
        <w:t>32103101142010110025</w:t>
      </w:r>
      <w:r>
        <w:rPr>
          <w:rFonts w:ascii="仿宋" w:hAnsi="仿宋" w:eastAsia="仿宋"/>
          <w:b/>
          <w:sz w:val="32"/>
          <w:szCs w:val="32"/>
          <w:u w:val="single"/>
        </w:rPr>
        <w:t xml:space="preserve">     </w:t>
      </w:r>
      <w:bookmarkStart w:id="0" w:name="_GoBack"/>
      <w:bookmarkEnd w:id="0"/>
    </w:p>
    <w:p>
      <w:pPr>
        <w:snapToGrid w:val="0"/>
        <w:spacing w:line="312" w:lineRule="auto"/>
        <w:jc w:val="center"/>
        <w:rPr>
          <w:rFonts w:ascii="仿宋" w:hAnsi="仿宋" w:eastAsia="仿宋"/>
          <w:b/>
          <w:sz w:val="32"/>
          <w:szCs w:val="32"/>
        </w:rPr>
      </w:pPr>
    </w:p>
    <w:p>
      <w:pPr>
        <w:snapToGrid w:val="0"/>
        <w:spacing w:line="312" w:lineRule="auto"/>
        <w:ind w:firstLine="964" w:firstLineChars="300"/>
        <w:rPr>
          <w:rFonts w:ascii="仿宋" w:hAnsi="仿宋" w:eastAsia="仿宋"/>
          <w:b/>
          <w:sz w:val="32"/>
          <w:szCs w:val="32"/>
          <w:u w:val="single"/>
        </w:rPr>
      </w:pPr>
      <w:r>
        <w:rPr>
          <w:rFonts w:hint="eastAsia" w:ascii="仿宋" w:hAnsi="仿宋" w:eastAsia="仿宋"/>
          <w:b/>
          <w:sz w:val="32"/>
          <w:szCs w:val="32"/>
        </w:rPr>
        <w:t>设备名称：</w:t>
      </w:r>
      <w:r>
        <w:rPr>
          <w:rFonts w:ascii="仿宋" w:hAnsi="仿宋" w:eastAsia="仿宋"/>
          <w:b/>
          <w:sz w:val="32"/>
          <w:szCs w:val="32"/>
          <w:u w:val="single"/>
        </w:rPr>
        <w:t xml:space="preserve">    </w:t>
      </w:r>
      <w:r>
        <w:rPr>
          <w:rFonts w:hint="eastAsia" w:ascii="仿宋" w:hAnsi="仿宋" w:eastAsia="仿宋"/>
          <w:b/>
          <w:sz w:val="32"/>
          <w:szCs w:val="32"/>
          <w:u w:val="single"/>
          <w:lang w:val="en-US" w:eastAsia="zh-CN"/>
        </w:rPr>
        <w:t xml:space="preserve">    曳引驱动载货电梯</w:t>
      </w:r>
      <w:r>
        <w:rPr>
          <w:rFonts w:ascii="仿宋" w:hAnsi="仿宋" w:eastAsia="仿宋"/>
          <w:b/>
          <w:sz w:val="32"/>
          <w:szCs w:val="32"/>
          <w:u w:val="single"/>
        </w:rPr>
        <w:t xml:space="preserve">        </w:t>
      </w:r>
      <w:r>
        <w:rPr>
          <w:rFonts w:hint="eastAsia" w:ascii="仿宋" w:hAnsi="仿宋" w:eastAsia="仿宋"/>
          <w:b/>
          <w:sz w:val="32"/>
          <w:szCs w:val="32"/>
          <w:u w:val="single"/>
          <w:lang w:val="en-US" w:eastAsia="zh-CN"/>
        </w:rPr>
        <w:t xml:space="preserve"> </w:t>
      </w:r>
      <w:r>
        <w:rPr>
          <w:rFonts w:ascii="仿宋" w:hAnsi="仿宋" w:eastAsia="仿宋"/>
          <w:b/>
          <w:sz w:val="32"/>
          <w:szCs w:val="32"/>
          <w:u w:val="single"/>
        </w:rPr>
        <w:t xml:space="preserve"> </w:t>
      </w:r>
    </w:p>
    <w:p>
      <w:pPr>
        <w:snapToGrid w:val="0"/>
        <w:spacing w:line="312" w:lineRule="auto"/>
        <w:jc w:val="center"/>
        <w:rPr>
          <w:rFonts w:ascii="仿宋" w:hAnsi="仿宋" w:eastAsia="仿宋"/>
          <w:b/>
          <w:sz w:val="32"/>
          <w:szCs w:val="32"/>
        </w:rPr>
      </w:pPr>
    </w:p>
    <w:p>
      <w:pPr>
        <w:snapToGrid w:val="0"/>
        <w:spacing w:line="312" w:lineRule="auto"/>
        <w:ind w:firstLine="964" w:firstLineChars="300"/>
        <w:rPr>
          <w:rFonts w:ascii="仿宋" w:hAnsi="仿宋" w:eastAsia="仿宋"/>
          <w:b/>
          <w:sz w:val="32"/>
          <w:szCs w:val="32"/>
          <w:u w:val="single"/>
        </w:rPr>
      </w:pPr>
      <w:r>
        <w:rPr>
          <w:rFonts w:hint="eastAsia" w:ascii="仿宋" w:hAnsi="仿宋" w:eastAsia="仿宋"/>
          <w:b/>
          <w:sz w:val="32"/>
          <w:szCs w:val="32"/>
        </w:rPr>
        <w:t>自检日期：</w:t>
      </w:r>
      <w:r>
        <w:rPr>
          <w:rFonts w:ascii="仿宋" w:hAnsi="仿宋" w:eastAsia="仿宋"/>
          <w:b/>
          <w:sz w:val="32"/>
          <w:szCs w:val="32"/>
          <w:u w:val="single"/>
        </w:rPr>
        <w:t xml:space="preserve">       </w:t>
      </w:r>
      <w:r>
        <w:rPr>
          <w:rFonts w:hint="eastAsia" w:ascii="仿宋" w:hAnsi="仿宋" w:eastAsia="仿宋"/>
          <w:b/>
          <w:sz w:val="32"/>
          <w:szCs w:val="32"/>
          <w:u w:val="single"/>
          <w:lang w:val="en-US" w:eastAsia="zh-CN"/>
        </w:rPr>
        <w:t>2021年6月7日</w:t>
      </w:r>
      <w:r>
        <w:rPr>
          <w:rFonts w:ascii="仿宋" w:hAnsi="仿宋" w:eastAsia="仿宋"/>
          <w:b/>
          <w:sz w:val="32"/>
          <w:szCs w:val="32"/>
          <w:u w:val="single"/>
        </w:rPr>
        <w:t xml:space="preserve">            </w:t>
      </w:r>
    </w:p>
    <w:p>
      <w:pPr>
        <w:jc w:val="center"/>
        <w:rPr>
          <w:rFonts w:ascii="仿宋" w:hAnsi="仿宋" w:eastAsia="仿宋"/>
          <w:b/>
          <w:sz w:val="32"/>
          <w:szCs w:val="32"/>
        </w:rPr>
      </w:pPr>
    </w:p>
    <w:p>
      <w:pPr>
        <w:jc w:val="center"/>
        <w:rPr>
          <w:rFonts w:ascii="仿宋" w:hAnsi="仿宋" w:eastAsia="仿宋"/>
          <w:b/>
          <w:sz w:val="32"/>
          <w:szCs w:val="32"/>
        </w:rPr>
      </w:pPr>
    </w:p>
    <w:p>
      <w:pPr>
        <w:jc w:val="center"/>
        <w:rPr>
          <w:rFonts w:ascii="仿宋" w:hAnsi="仿宋" w:eastAsia="仿宋"/>
          <w:b/>
          <w:sz w:val="32"/>
          <w:szCs w:val="32"/>
        </w:rPr>
      </w:pPr>
    </w:p>
    <w:p>
      <w:pPr>
        <w:jc w:val="center"/>
        <w:rPr>
          <w:rFonts w:ascii="仿宋" w:hAnsi="仿宋" w:eastAsia="仿宋"/>
          <w:b/>
          <w:sz w:val="32"/>
          <w:szCs w:val="32"/>
        </w:rPr>
      </w:pPr>
    </w:p>
    <w:p>
      <w:pPr>
        <w:jc w:val="center"/>
        <w:rPr>
          <w:rFonts w:ascii="仿宋" w:hAnsi="仿宋" w:eastAsia="仿宋"/>
          <w:b/>
          <w:sz w:val="30"/>
          <w:szCs w:val="30"/>
        </w:rPr>
      </w:pPr>
      <w:r>
        <w:rPr>
          <w:rFonts w:hint="eastAsia" w:ascii="仿宋" w:hAnsi="仿宋" w:eastAsia="仿宋"/>
          <w:b/>
          <w:sz w:val="30"/>
          <w:szCs w:val="30"/>
        </w:rPr>
        <w:t>上海磊嘉机电设备工程有限公司</w:t>
      </w:r>
    </w:p>
    <w:p>
      <w:pPr>
        <w:jc w:val="center"/>
        <w:rPr>
          <w:rFonts w:ascii="仿宋" w:hAnsi="仿宋" w:eastAsia="仿宋"/>
          <w:b/>
          <w:sz w:val="32"/>
          <w:szCs w:val="32"/>
        </w:rPr>
      </w:pPr>
      <w:r>
        <w:rPr>
          <w:rFonts w:ascii="仿宋" w:hAnsi="仿宋" w:eastAsia="仿宋"/>
          <w:b/>
          <w:sz w:val="32"/>
          <w:szCs w:val="32"/>
        </w:rPr>
        <w:t>www.leijiash.com</w:t>
      </w:r>
    </w:p>
    <w:p>
      <w:pPr>
        <w:jc w:val="center"/>
        <w:rPr>
          <w:rFonts w:ascii="仿宋" w:hAnsi="仿宋" w:eastAsia="仿宋"/>
          <w:b/>
          <w:sz w:val="32"/>
          <w:szCs w:val="32"/>
        </w:rPr>
      </w:pPr>
      <w:r>
        <w:rPr>
          <w:rFonts w:ascii="仿宋" w:hAnsi="仿宋" w:eastAsia="仿宋"/>
          <w:b/>
          <w:sz w:val="32"/>
          <w:szCs w:val="32"/>
        </w:rPr>
        <w:t>24</w:t>
      </w:r>
      <w:r>
        <w:rPr>
          <w:rFonts w:hint="eastAsia" w:ascii="仿宋" w:hAnsi="仿宋" w:eastAsia="仿宋"/>
          <w:b/>
          <w:sz w:val="32"/>
          <w:szCs w:val="32"/>
        </w:rPr>
        <w:t>小时服务热线</w:t>
      </w:r>
      <w:r>
        <w:rPr>
          <w:rFonts w:ascii="仿宋" w:hAnsi="仿宋" w:eastAsia="仿宋"/>
          <w:b/>
          <w:sz w:val="32"/>
          <w:szCs w:val="32"/>
        </w:rPr>
        <w:t>400-885-1018</w:t>
      </w:r>
    </w:p>
    <w:p>
      <w:pPr>
        <w:rPr>
          <w:rFonts w:ascii="仿宋" w:hAnsi="仿宋" w:eastAsia="仿宋"/>
          <w:b/>
          <w:sz w:val="32"/>
          <w:szCs w:val="32"/>
        </w:rPr>
      </w:pPr>
    </w:p>
    <w:p>
      <w:pPr>
        <w:jc w:val="center"/>
        <w:rPr>
          <w:rFonts w:ascii="仿宋" w:hAnsi="仿宋" w:eastAsia="仿宋"/>
          <w:sz w:val="40"/>
          <w:szCs w:val="32"/>
        </w:rPr>
      </w:pPr>
    </w:p>
    <w:p>
      <w:pPr>
        <w:jc w:val="center"/>
        <w:rPr>
          <w:rFonts w:ascii="仿宋" w:hAnsi="仿宋" w:eastAsia="仿宋"/>
          <w:sz w:val="40"/>
          <w:szCs w:val="32"/>
        </w:rPr>
      </w:pPr>
    </w:p>
    <w:p>
      <w:pPr>
        <w:jc w:val="center"/>
        <w:rPr>
          <w:rFonts w:ascii="仿宋" w:hAnsi="仿宋" w:eastAsia="仿宋"/>
          <w:b/>
          <w:sz w:val="40"/>
          <w:szCs w:val="32"/>
        </w:rPr>
      </w:pPr>
      <w:r>
        <w:rPr>
          <w:rFonts w:hint="eastAsia" w:ascii="仿宋" w:hAnsi="仿宋" w:eastAsia="仿宋"/>
          <w:b/>
          <w:sz w:val="40"/>
          <w:szCs w:val="32"/>
        </w:rPr>
        <w:t>说</w:t>
      </w:r>
      <w:r>
        <w:rPr>
          <w:rFonts w:ascii="仿宋" w:hAnsi="仿宋" w:eastAsia="仿宋"/>
          <w:b/>
          <w:sz w:val="40"/>
          <w:szCs w:val="32"/>
        </w:rPr>
        <w:t xml:space="preserve">  </w:t>
      </w:r>
      <w:r>
        <w:rPr>
          <w:rFonts w:hint="eastAsia" w:ascii="仿宋" w:hAnsi="仿宋" w:eastAsia="仿宋"/>
          <w:b/>
          <w:sz w:val="40"/>
          <w:szCs w:val="32"/>
        </w:rPr>
        <w:t>明</w:t>
      </w:r>
    </w:p>
    <w:p>
      <w:pPr>
        <w:ind w:left="420" w:hanging="420" w:hangingChars="150"/>
        <w:jc w:val="left"/>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、本报告格式适用于曳引驱动电梯的半年度</w:t>
      </w:r>
      <w:r>
        <w:rPr>
          <w:rFonts w:ascii="仿宋" w:hAnsi="仿宋" w:eastAsia="仿宋"/>
          <w:sz w:val="28"/>
          <w:szCs w:val="28"/>
        </w:rPr>
        <w:t>/</w:t>
      </w:r>
      <w:r>
        <w:rPr>
          <w:rFonts w:hint="eastAsia" w:ascii="仿宋" w:hAnsi="仿宋" w:eastAsia="仿宋"/>
          <w:sz w:val="28"/>
          <w:szCs w:val="28"/>
        </w:rPr>
        <w:t>年度自行检查。</w:t>
      </w:r>
    </w:p>
    <w:p>
      <w:pPr>
        <w:ind w:left="420" w:hanging="420" w:hangingChars="150"/>
        <w:jc w:val="left"/>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、检验依据</w:t>
      </w:r>
    </w:p>
    <w:p>
      <w:pPr>
        <w:ind w:left="460" w:leftChars="219"/>
        <w:jc w:val="left"/>
        <w:rPr>
          <w:rFonts w:ascii="仿宋" w:hAnsi="仿宋" w:eastAsia="仿宋"/>
          <w:spacing w:val="-6"/>
          <w:sz w:val="28"/>
          <w:szCs w:val="28"/>
        </w:rPr>
      </w:pPr>
      <w:r>
        <w:rPr>
          <w:rFonts w:ascii="仿宋" w:hAnsi="仿宋" w:eastAsia="仿宋"/>
          <w:spacing w:val="-6"/>
          <w:sz w:val="28"/>
          <w:szCs w:val="28"/>
        </w:rPr>
        <w:t xml:space="preserve">TSG  T7001-2009  </w:t>
      </w:r>
      <w:r>
        <w:rPr>
          <w:rFonts w:hint="eastAsia" w:ascii="仿宋" w:hAnsi="仿宋" w:eastAsia="仿宋"/>
          <w:spacing w:val="-6"/>
          <w:sz w:val="28"/>
          <w:szCs w:val="28"/>
        </w:rPr>
        <w:t>《电梯监督检验和定期检验规则</w:t>
      </w:r>
      <w:r>
        <w:rPr>
          <w:rFonts w:ascii="仿宋" w:hAnsi="仿宋" w:eastAsia="仿宋"/>
          <w:spacing w:val="-6"/>
          <w:sz w:val="28"/>
          <w:szCs w:val="28"/>
        </w:rPr>
        <w:t>-</w:t>
      </w:r>
      <w:r>
        <w:rPr>
          <w:rFonts w:hint="eastAsia" w:ascii="仿宋" w:hAnsi="仿宋" w:eastAsia="仿宋"/>
          <w:spacing w:val="-6"/>
          <w:sz w:val="28"/>
          <w:szCs w:val="28"/>
        </w:rPr>
        <w:t>曳引与强制驱动电梯》及第</w:t>
      </w:r>
      <w:r>
        <w:rPr>
          <w:rFonts w:ascii="仿宋" w:hAnsi="仿宋" w:eastAsia="仿宋"/>
          <w:spacing w:val="-6"/>
          <w:sz w:val="28"/>
          <w:szCs w:val="28"/>
        </w:rPr>
        <w:t>1,2</w:t>
      </w:r>
      <w:r>
        <w:rPr>
          <w:rFonts w:hint="eastAsia" w:ascii="仿宋" w:hAnsi="仿宋" w:eastAsia="仿宋"/>
          <w:spacing w:val="-6"/>
          <w:sz w:val="28"/>
          <w:szCs w:val="28"/>
        </w:rPr>
        <w:t>号修改单</w:t>
      </w:r>
    </w:p>
    <w:p>
      <w:pPr>
        <w:ind w:left="420" w:leftChars="200" w:firstLine="42" w:firstLineChars="15"/>
        <w:jc w:val="left"/>
        <w:rPr>
          <w:rFonts w:ascii="仿宋" w:hAnsi="仿宋" w:eastAsia="仿宋"/>
          <w:sz w:val="28"/>
          <w:szCs w:val="28"/>
        </w:rPr>
      </w:pPr>
      <w:r>
        <w:rPr>
          <w:rFonts w:ascii="仿宋" w:hAnsi="仿宋" w:eastAsia="仿宋"/>
          <w:sz w:val="28"/>
          <w:szCs w:val="28"/>
        </w:rPr>
        <w:t>TSG  T5002-2017</w:t>
      </w:r>
      <w:r>
        <w:rPr>
          <w:rFonts w:hint="eastAsia" w:ascii="仿宋" w:hAnsi="仿宋" w:eastAsia="仿宋"/>
          <w:sz w:val="28"/>
          <w:szCs w:val="28"/>
        </w:rPr>
        <w:t>《电梯维护保养规则》</w:t>
      </w:r>
    </w:p>
    <w:p>
      <w:pPr>
        <w:ind w:left="315" w:leftChars="150" w:firstLine="140" w:firstLineChars="50"/>
        <w:jc w:val="left"/>
        <w:rPr>
          <w:rFonts w:ascii="仿宋" w:hAnsi="仿宋" w:eastAsia="仿宋"/>
          <w:sz w:val="28"/>
          <w:szCs w:val="28"/>
        </w:rPr>
      </w:pPr>
      <w:r>
        <w:rPr>
          <w:rFonts w:hint="eastAsia" w:ascii="仿宋" w:hAnsi="仿宋" w:eastAsia="仿宋"/>
          <w:sz w:val="28"/>
          <w:szCs w:val="28"/>
        </w:rPr>
        <w:t>电梯使用维护说明书</w:t>
      </w:r>
    </w:p>
    <w:p>
      <w:pPr>
        <w:ind w:left="420" w:hanging="420" w:hangingChars="150"/>
        <w:jc w:val="left"/>
        <w:rPr>
          <w:rFonts w:ascii="仿宋" w:hAnsi="仿宋" w:eastAsia="仿宋"/>
          <w:sz w:val="28"/>
          <w:szCs w:val="28"/>
        </w:rPr>
      </w:pPr>
      <w:r>
        <w:rPr>
          <w:rFonts w:ascii="仿宋" w:hAnsi="仿宋" w:eastAsia="仿宋"/>
          <w:sz w:val="28"/>
          <w:szCs w:val="28"/>
        </w:rPr>
        <w:t>3</w:t>
      </w:r>
      <w:r>
        <w:rPr>
          <w:rFonts w:hint="eastAsia" w:ascii="仿宋" w:hAnsi="仿宋" w:eastAsia="仿宋"/>
          <w:sz w:val="28"/>
          <w:szCs w:val="28"/>
        </w:rPr>
        <w:t>、“自检结果”和“审查结果”栏中“√”、“×”和“</w:t>
      </w:r>
      <w:r>
        <w:rPr>
          <w:rFonts w:ascii="仿宋" w:hAnsi="仿宋" w:eastAsia="仿宋"/>
          <w:sz w:val="28"/>
          <w:szCs w:val="28"/>
        </w:rPr>
        <w:t>/</w:t>
      </w:r>
      <w:r>
        <w:rPr>
          <w:rFonts w:hint="eastAsia" w:ascii="仿宋" w:hAnsi="仿宋" w:eastAsia="仿宋"/>
          <w:sz w:val="28"/>
          <w:szCs w:val="28"/>
        </w:rPr>
        <w:t>”分别表示“合格”、“不合格”和“无此项”。要求测试数据的项目应填写实测数据。</w:t>
      </w:r>
    </w:p>
    <w:p>
      <w:pPr>
        <w:ind w:left="420" w:hanging="420" w:hangingChars="150"/>
        <w:jc w:val="left"/>
        <w:rPr>
          <w:rFonts w:ascii="仿宋" w:hAnsi="仿宋" w:eastAsia="仿宋"/>
          <w:sz w:val="28"/>
          <w:szCs w:val="28"/>
        </w:rPr>
      </w:pPr>
      <w:r>
        <w:rPr>
          <w:rFonts w:ascii="仿宋" w:hAnsi="仿宋" w:eastAsia="仿宋"/>
          <w:sz w:val="28"/>
          <w:szCs w:val="28"/>
        </w:rPr>
        <w:t>4</w:t>
      </w:r>
      <w:r>
        <w:rPr>
          <w:rFonts w:hint="eastAsia" w:ascii="仿宋" w:hAnsi="仿宋" w:eastAsia="仿宋"/>
          <w:sz w:val="28"/>
          <w:szCs w:val="28"/>
        </w:rPr>
        <w:t>、检验所用计量器具均在计量检定合格或校准有效内。</w:t>
      </w:r>
    </w:p>
    <w:p>
      <w:pPr>
        <w:ind w:left="420" w:hanging="420" w:hangingChars="150"/>
        <w:jc w:val="left"/>
        <w:rPr>
          <w:rFonts w:ascii="仿宋" w:hAnsi="仿宋" w:eastAsia="仿宋"/>
          <w:spacing w:val="-6"/>
          <w:sz w:val="28"/>
          <w:szCs w:val="28"/>
        </w:rPr>
      </w:pPr>
      <w:r>
        <w:rPr>
          <w:rFonts w:ascii="仿宋" w:hAnsi="仿宋" w:eastAsia="仿宋"/>
          <w:sz w:val="28"/>
          <w:szCs w:val="28"/>
        </w:rPr>
        <w:t>5</w:t>
      </w:r>
      <w:r>
        <w:rPr>
          <w:rFonts w:hint="eastAsia" w:ascii="仿宋" w:hAnsi="仿宋" w:eastAsia="仿宋"/>
          <w:sz w:val="28"/>
          <w:szCs w:val="28"/>
        </w:rPr>
        <w:t>、检验条件应符合</w:t>
      </w:r>
      <w:r>
        <w:rPr>
          <w:rFonts w:ascii="仿宋" w:hAnsi="仿宋" w:eastAsia="仿宋"/>
          <w:sz w:val="28"/>
          <w:szCs w:val="28"/>
        </w:rPr>
        <w:t>TSG  T7001-2009</w:t>
      </w:r>
      <w:r>
        <w:rPr>
          <w:rFonts w:hint="eastAsia" w:ascii="仿宋" w:hAnsi="仿宋" w:eastAsia="仿宋"/>
          <w:sz w:val="28"/>
          <w:szCs w:val="28"/>
        </w:rPr>
        <w:t>《电梯监督检验和定期检验规则</w:t>
      </w:r>
      <w:r>
        <w:rPr>
          <w:rFonts w:ascii="仿宋" w:hAnsi="仿宋" w:eastAsia="仿宋"/>
          <w:sz w:val="28"/>
          <w:szCs w:val="28"/>
        </w:rPr>
        <w:t>—</w:t>
      </w:r>
      <w:r>
        <w:rPr>
          <w:rFonts w:hint="eastAsia" w:ascii="仿宋" w:hAnsi="仿宋" w:eastAsia="仿宋"/>
          <w:sz w:val="28"/>
          <w:szCs w:val="28"/>
        </w:rPr>
        <w:t>曳引与强制驱动电梯》</w:t>
      </w:r>
      <w:r>
        <w:rPr>
          <w:rFonts w:hint="eastAsia" w:ascii="仿宋" w:hAnsi="仿宋" w:eastAsia="仿宋"/>
          <w:spacing w:val="-6"/>
          <w:sz w:val="28"/>
          <w:szCs w:val="28"/>
        </w:rPr>
        <w:t>及第</w:t>
      </w:r>
      <w:r>
        <w:rPr>
          <w:rFonts w:ascii="仿宋" w:hAnsi="仿宋" w:eastAsia="仿宋"/>
          <w:spacing w:val="-6"/>
          <w:sz w:val="28"/>
          <w:szCs w:val="28"/>
        </w:rPr>
        <w:t>1,2</w:t>
      </w:r>
      <w:r>
        <w:rPr>
          <w:rFonts w:hint="eastAsia" w:ascii="仿宋" w:hAnsi="仿宋" w:eastAsia="仿宋"/>
          <w:spacing w:val="-6"/>
          <w:sz w:val="28"/>
          <w:szCs w:val="28"/>
        </w:rPr>
        <w:t>号修改单的规定</w:t>
      </w:r>
    </w:p>
    <w:p>
      <w:pPr>
        <w:ind w:left="420" w:hanging="420" w:hangingChars="150"/>
        <w:jc w:val="left"/>
        <w:rPr>
          <w:rFonts w:ascii="仿宋" w:hAnsi="仿宋" w:eastAsia="仿宋"/>
          <w:sz w:val="28"/>
          <w:szCs w:val="28"/>
        </w:rPr>
      </w:pPr>
      <w:r>
        <w:rPr>
          <w:rFonts w:ascii="仿宋" w:hAnsi="仿宋" w:eastAsia="仿宋"/>
          <w:sz w:val="28"/>
          <w:szCs w:val="28"/>
        </w:rPr>
        <w:t>6</w:t>
      </w:r>
      <w:r>
        <w:rPr>
          <w:rFonts w:hint="eastAsia" w:ascii="仿宋" w:hAnsi="仿宋" w:eastAsia="仿宋"/>
          <w:sz w:val="28"/>
          <w:szCs w:val="28"/>
        </w:rPr>
        <w:t>、无相关人员签名、未填写检验日期或未加盖使用单位及维保单位公章或专用章的自检报告无效。（半年度自检报告使用单位可以不盖章，但需要使用单位管理人员签字）</w:t>
      </w:r>
    </w:p>
    <w:p>
      <w:pPr>
        <w:ind w:left="420" w:hanging="420" w:hangingChars="150"/>
        <w:jc w:val="left"/>
        <w:rPr>
          <w:rFonts w:ascii="仿宋" w:hAnsi="仿宋" w:eastAsia="仿宋"/>
          <w:sz w:val="28"/>
          <w:szCs w:val="28"/>
        </w:rPr>
      </w:pPr>
      <w:r>
        <w:rPr>
          <w:rFonts w:ascii="仿宋" w:hAnsi="仿宋" w:eastAsia="仿宋"/>
          <w:sz w:val="28"/>
          <w:szCs w:val="28"/>
        </w:rPr>
        <w:t>7</w:t>
      </w:r>
      <w:r>
        <w:rPr>
          <w:rFonts w:hint="eastAsia" w:ascii="仿宋" w:hAnsi="仿宋" w:eastAsia="仿宋"/>
          <w:sz w:val="28"/>
          <w:szCs w:val="28"/>
        </w:rPr>
        <w:t>、本报告宜由计算打印输出，或者用黑色钢笔、签字笔填写，字迹应工整，如作修改，修改处应有修改人员的签章。</w:t>
      </w:r>
    </w:p>
    <w:p>
      <w:pPr>
        <w:ind w:left="420" w:hanging="420" w:hangingChars="150"/>
        <w:jc w:val="left"/>
        <w:rPr>
          <w:rFonts w:ascii="仿宋" w:hAnsi="仿宋" w:eastAsia="仿宋"/>
          <w:sz w:val="28"/>
          <w:szCs w:val="28"/>
        </w:rPr>
      </w:pPr>
      <w:r>
        <w:rPr>
          <w:rFonts w:ascii="仿宋" w:hAnsi="仿宋" w:eastAsia="仿宋"/>
          <w:sz w:val="28"/>
          <w:szCs w:val="28"/>
        </w:rPr>
        <w:t>8</w:t>
      </w:r>
      <w:r>
        <w:rPr>
          <w:rFonts w:hint="eastAsia" w:ascii="仿宋" w:hAnsi="仿宋" w:eastAsia="仿宋"/>
          <w:sz w:val="28"/>
          <w:szCs w:val="28"/>
        </w:rPr>
        <w:t>、半年自检报告一式二份，使用单位和日常维保单位分别保存。年度自检报告一式三份，使用各单位、维保单位、检验单位各</w:t>
      </w:r>
      <w:r>
        <w:rPr>
          <w:rFonts w:ascii="仿宋" w:hAnsi="仿宋" w:eastAsia="仿宋"/>
          <w:sz w:val="28"/>
          <w:szCs w:val="28"/>
        </w:rPr>
        <w:t>1</w:t>
      </w:r>
      <w:r>
        <w:rPr>
          <w:rFonts w:hint="eastAsia" w:ascii="仿宋" w:hAnsi="仿宋" w:eastAsia="仿宋"/>
          <w:sz w:val="28"/>
          <w:szCs w:val="28"/>
        </w:rPr>
        <w:t>份。</w:t>
      </w:r>
    </w:p>
    <w:p>
      <w:pPr>
        <w:jc w:val="left"/>
        <w:rPr>
          <w:rFonts w:ascii="仿宋" w:hAnsi="仿宋" w:eastAsia="仿宋"/>
          <w:sz w:val="28"/>
          <w:szCs w:val="28"/>
        </w:rPr>
      </w:pPr>
      <w:r>
        <w:rPr>
          <w:rFonts w:ascii="仿宋" w:hAnsi="仿宋" w:eastAsia="仿宋"/>
          <w:sz w:val="28"/>
          <w:szCs w:val="28"/>
        </w:rPr>
        <w:t>9</w:t>
      </w:r>
      <w:r>
        <w:rPr>
          <w:rFonts w:hint="eastAsia" w:ascii="仿宋" w:hAnsi="仿宋" w:eastAsia="仿宋"/>
          <w:sz w:val="28"/>
          <w:szCs w:val="28"/>
        </w:rPr>
        <w:t>、本报告保存期限不得少于</w:t>
      </w:r>
      <w:r>
        <w:rPr>
          <w:rFonts w:ascii="仿宋" w:hAnsi="仿宋" w:eastAsia="仿宋"/>
          <w:sz w:val="28"/>
          <w:szCs w:val="28"/>
        </w:rPr>
        <w:t>3</w:t>
      </w:r>
      <w:r>
        <w:rPr>
          <w:rFonts w:hint="eastAsia" w:ascii="仿宋" w:hAnsi="仿宋" w:eastAsia="仿宋"/>
          <w:sz w:val="28"/>
          <w:szCs w:val="28"/>
        </w:rPr>
        <w:t>年。</w:t>
      </w:r>
    </w:p>
    <w:p>
      <w:pPr>
        <w:widowControl/>
        <w:jc w:val="center"/>
        <w:rPr>
          <w:rFonts w:ascii="仿宋" w:hAnsi="仿宋" w:eastAsia="仿宋"/>
          <w:b/>
          <w:sz w:val="44"/>
          <w:szCs w:val="44"/>
        </w:rPr>
      </w:pPr>
      <w:r>
        <w:rPr>
          <w:rFonts w:ascii="仿宋" w:hAnsi="仿宋" w:eastAsia="仿宋"/>
          <w:sz w:val="28"/>
          <w:szCs w:val="28"/>
        </w:rPr>
        <w:br w:type="page"/>
      </w:r>
      <w:r>
        <w:rPr>
          <w:rFonts w:hint="eastAsia" w:ascii="仿宋" w:hAnsi="仿宋" w:eastAsia="仿宋"/>
          <w:b/>
          <w:sz w:val="44"/>
          <w:szCs w:val="44"/>
        </w:rPr>
        <w:t>基本情况和技术参数</w:t>
      </w:r>
    </w:p>
    <w:tbl>
      <w:tblPr>
        <w:tblStyle w:val="4"/>
        <w:tblW w:w="975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64"/>
        <w:gridCol w:w="751"/>
        <w:gridCol w:w="258"/>
        <w:gridCol w:w="888"/>
        <w:gridCol w:w="649"/>
        <w:gridCol w:w="829"/>
        <w:gridCol w:w="553"/>
        <w:gridCol w:w="1064"/>
        <w:gridCol w:w="456"/>
        <w:gridCol w:w="537"/>
        <w:gridCol w:w="619"/>
        <w:gridCol w:w="431"/>
        <w:gridCol w:w="674"/>
        <w:gridCol w:w="275"/>
        <w:gridCol w:w="101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515" w:type="dxa"/>
            <w:gridSpan w:val="2"/>
            <w:tcBorders>
              <w:top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设备名称</w:t>
            </w:r>
          </w:p>
        </w:tc>
        <w:tc>
          <w:tcPr>
            <w:tcW w:w="4697" w:type="dxa"/>
            <w:gridSpan w:val="7"/>
            <w:tcBorders>
              <w:top w:val="single" w:color="auto" w:sz="12" w:space="0"/>
            </w:tcBorders>
            <w:vAlign w:val="center"/>
          </w:tcPr>
          <w:p>
            <w:pPr>
              <w:jc w:val="both"/>
              <w:rPr>
                <w:rFonts w:hint="default" w:ascii="仿宋" w:hAnsi="仿宋" w:eastAsia="仿宋"/>
                <w:sz w:val="19"/>
                <w:szCs w:val="21"/>
                <w:lang w:val="en-US" w:eastAsia="zh-CN"/>
              </w:rPr>
            </w:pPr>
            <w:r>
              <w:rPr>
                <w:rFonts w:hint="eastAsia" w:ascii="仿宋" w:hAnsi="仿宋" w:eastAsia="仿宋"/>
                <w:sz w:val="19"/>
                <w:szCs w:val="21"/>
                <w:lang w:val="en-US" w:eastAsia="zh-CN"/>
              </w:rPr>
              <w:t>曳引驱动载货电梯</w:t>
            </w:r>
          </w:p>
        </w:tc>
        <w:tc>
          <w:tcPr>
            <w:tcW w:w="1156" w:type="dxa"/>
            <w:gridSpan w:val="2"/>
            <w:tcBorders>
              <w:top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注册代码</w:t>
            </w:r>
          </w:p>
        </w:tc>
        <w:tc>
          <w:tcPr>
            <w:tcW w:w="2390" w:type="dxa"/>
            <w:gridSpan w:val="4"/>
            <w:tcBorders>
              <w:top w:val="single" w:color="auto" w:sz="12" w:space="0"/>
            </w:tcBorders>
            <w:vAlign w:val="center"/>
          </w:tcPr>
          <w:p>
            <w:pPr>
              <w:jc w:val="center"/>
              <w:rPr>
                <w:rFonts w:hint="default" w:ascii="仿宋" w:hAnsi="仿宋" w:eastAsia="仿宋"/>
                <w:sz w:val="19"/>
                <w:szCs w:val="21"/>
                <w:lang w:val="en-US" w:eastAsia="zh-CN"/>
              </w:rPr>
            </w:pPr>
            <w:r>
              <w:rPr>
                <w:rFonts w:hint="eastAsia" w:ascii="仿宋" w:hAnsi="仿宋" w:eastAsia="仿宋"/>
                <w:sz w:val="19"/>
                <w:szCs w:val="21"/>
                <w:lang w:val="en-US" w:eastAsia="zh-CN"/>
              </w:rPr>
              <w:t>32103101142010110025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515" w:type="dxa"/>
            <w:gridSpan w:val="2"/>
            <w:vAlign w:val="center"/>
          </w:tcPr>
          <w:p>
            <w:pPr>
              <w:jc w:val="center"/>
              <w:rPr>
                <w:rFonts w:ascii="仿宋" w:hAnsi="仿宋" w:eastAsia="仿宋"/>
                <w:sz w:val="19"/>
                <w:szCs w:val="21"/>
              </w:rPr>
            </w:pPr>
            <w:r>
              <w:rPr>
                <w:rFonts w:hint="eastAsia" w:ascii="仿宋" w:hAnsi="仿宋" w:eastAsia="仿宋"/>
                <w:sz w:val="19"/>
                <w:szCs w:val="21"/>
              </w:rPr>
              <w:t>所属地区</w:t>
            </w:r>
          </w:p>
        </w:tc>
        <w:tc>
          <w:tcPr>
            <w:tcW w:w="4697" w:type="dxa"/>
            <w:gridSpan w:val="7"/>
            <w:vAlign w:val="center"/>
          </w:tcPr>
          <w:p>
            <w:pPr>
              <w:jc w:val="center"/>
              <w:rPr>
                <w:rFonts w:hint="eastAsia" w:ascii="仿宋" w:hAnsi="仿宋" w:eastAsia="仿宋"/>
                <w:sz w:val="19"/>
                <w:szCs w:val="21"/>
                <w:lang w:val="en-US" w:eastAsia="zh-CN"/>
              </w:rPr>
            </w:pPr>
            <w:r>
              <w:rPr>
                <w:rFonts w:hint="eastAsia" w:ascii="仿宋" w:hAnsi="仿宋" w:eastAsia="仿宋"/>
                <w:sz w:val="19"/>
                <w:szCs w:val="21"/>
                <w:lang w:val="en-US" w:eastAsia="zh-CN"/>
              </w:rPr>
              <w:t>嘉定区</w:t>
            </w:r>
          </w:p>
        </w:tc>
        <w:tc>
          <w:tcPr>
            <w:tcW w:w="3546" w:type="dxa"/>
            <w:gridSpan w:val="6"/>
            <w:vAlign w:val="center"/>
          </w:tcPr>
          <w:p>
            <w:pPr>
              <w:jc w:val="center"/>
              <w:rPr>
                <w:rFonts w:ascii="仿宋" w:hAnsi="仿宋" w:eastAsia="仿宋"/>
                <w:sz w:val="19"/>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515" w:type="dxa"/>
            <w:gridSpan w:val="2"/>
            <w:vAlign w:val="center"/>
          </w:tcPr>
          <w:p>
            <w:pPr>
              <w:jc w:val="center"/>
              <w:rPr>
                <w:rFonts w:ascii="仿宋" w:hAnsi="仿宋" w:eastAsia="仿宋"/>
                <w:sz w:val="19"/>
                <w:szCs w:val="21"/>
              </w:rPr>
            </w:pPr>
            <w:r>
              <w:rPr>
                <w:rFonts w:hint="eastAsia" w:ascii="仿宋" w:hAnsi="仿宋" w:eastAsia="仿宋"/>
                <w:sz w:val="19"/>
                <w:szCs w:val="21"/>
              </w:rPr>
              <w:t>使用单位</w:t>
            </w:r>
          </w:p>
        </w:tc>
        <w:tc>
          <w:tcPr>
            <w:tcW w:w="3177" w:type="dxa"/>
            <w:gridSpan w:val="5"/>
            <w:vAlign w:val="center"/>
          </w:tcPr>
          <w:p>
            <w:pPr>
              <w:jc w:val="center"/>
              <w:rPr>
                <w:rFonts w:hint="default" w:ascii="仿宋" w:hAnsi="仿宋" w:eastAsia="仿宋"/>
                <w:sz w:val="19"/>
                <w:szCs w:val="21"/>
                <w:lang w:val="en-US" w:eastAsia="zh-CN"/>
              </w:rPr>
            </w:pPr>
            <w:r>
              <w:rPr>
                <w:rFonts w:hint="eastAsia" w:ascii="仿宋" w:hAnsi="仿宋" w:eastAsia="仿宋"/>
                <w:sz w:val="19"/>
                <w:szCs w:val="21"/>
                <w:lang w:val="en-US" w:eastAsia="zh-CN"/>
              </w:rPr>
              <w:t>上海新四合木业有限公司</w:t>
            </w:r>
          </w:p>
        </w:tc>
        <w:tc>
          <w:tcPr>
            <w:tcW w:w="1520" w:type="dxa"/>
            <w:gridSpan w:val="2"/>
            <w:vAlign w:val="center"/>
          </w:tcPr>
          <w:p>
            <w:pPr>
              <w:jc w:val="center"/>
              <w:rPr>
                <w:rFonts w:ascii="仿宋" w:hAnsi="仿宋" w:eastAsia="仿宋"/>
                <w:color w:val="000000"/>
                <w:sz w:val="19"/>
                <w:szCs w:val="21"/>
              </w:rPr>
            </w:pPr>
            <w:r>
              <w:rPr>
                <w:rFonts w:hint="eastAsia" w:ascii="仿宋" w:hAnsi="仿宋" w:eastAsia="仿宋"/>
                <w:color w:val="000000"/>
                <w:sz w:val="19"/>
                <w:szCs w:val="21"/>
              </w:rPr>
              <w:t>联系人</w:t>
            </w:r>
          </w:p>
        </w:tc>
        <w:tc>
          <w:tcPr>
            <w:tcW w:w="1156" w:type="dxa"/>
            <w:gridSpan w:val="2"/>
            <w:vAlign w:val="center"/>
          </w:tcPr>
          <w:p>
            <w:pPr>
              <w:jc w:val="center"/>
              <w:rPr>
                <w:rFonts w:hint="default" w:ascii="仿宋" w:hAnsi="仿宋" w:eastAsia="仿宋"/>
                <w:color w:val="000000"/>
                <w:sz w:val="19"/>
                <w:szCs w:val="21"/>
                <w:lang w:val="en-US" w:eastAsia="zh-CN"/>
              </w:rPr>
            </w:pPr>
            <w:r>
              <w:rPr>
                <w:rFonts w:hint="eastAsia" w:ascii="仿宋" w:hAnsi="仿宋" w:eastAsia="仿宋"/>
                <w:color w:val="000000"/>
                <w:sz w:val="19"/>
                <w:szCs w:val="21"/>
                <w:lang w:val="en-US" w:eastAsia="zh-CN"/>
              </w:rPr>
              <w:t>周润韬</w:t>
            </w:r>
          </w:p>
        </w:tc>
        <w:tc>
          <w:tcPr>
            <w:tcW w:w="1105" w:type="dxa"/>
            <w:gridSpan w:val="2"/>
            <w:vAlign w:val="center"/>
          </w:tcPr>
          <w:p>
            <w:pPr>
              <w:jc w:val="center"/>
              <w:rPr>
                <w:rFonts w:ascii="仿宋" w:hAnsi="仿宋" w:eastAsia="仿宋"/>
                <w:sz w:val="19"/>
                <w:szCs w:val="21"/>
              </w:rPr>
            </w:pPr>
            <w:r>
              <w:rPr>
                <w:rFonts w:hint="eastAsia" w:ascii="仿宋" w:hAnsi="仿宋" w:eastAsia="仿宋"/>
                <w:sz w:val="19"/>
                <w:szCs w:val="21"/>
              </w:rPr>
              <w:t>联系电话</w:t>
            </w:r>
          </w:p>
        </w:tc>
        <w:tc>
          <w:tcPr>
            <w:tcW w:w="1285" w:type="dxa"/>
            <w:gridSpan w:val="2"/>
            <w:vAlign w:val="center"/>
          </w:tcPr>
          <w:p>
            <w:pPr>
              <w:jc w:val="center"/>
              <w:rPr>
                <w:rFonts w:hint="default" w:ascii="仿宋" w:hAnsi="仿宋" w:eastAsia="仿宋"/>
                <w:sz w:val="19"/>
                <w:szCs w:val="21"/>
                <w:lang w:val="en-US" w:eastAsia="zh-CN"/>
              </w:rPr>
            </w:pPr>
            <w:r>
              <w:rPr>
                <w:rFonts w:hint="eastAsia" w:ascii="仿宋" w:hAnsi="仿宋" w:eastAsia="仿宋"/>
                <w:sz w:val="19"/>
                <w:szCs w:val="21"/>
                <w:lang w:val="en-US" w:eastAsia="zh-CN"/>
              </w:rPr>
              <w:t>13795307814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515" w:type="dxa"/>
            <w:gridSpan w:val="2"/>
            <w:vAlign w:val="center"/>
          </w:tcPr>
          <w:p>
            <w:pPr>
              <w:jc w:val="center"/>
              <w:rPr>
                <w:rFonts w:ascii="仿宋" w:hAnsi="仿宋" w:eastAsia="仿宋"/>
                <w:sz w:val="19"/>
                <w:szCs w:val="21"/>
              </w:rPr>
            </w:pPr>
            <w:r>
              <w:rPr>
                <w:rFonts w:hint="eastAsia" w:ascii="仿宋" w:hAnsi="仿宋" w:eastAsia="仿宋"/>
                <w:sz w:val="19"/>
                <w:szCs w:val="21"/>
              </w:rPr>
              <w:t>使用单位地址</w:t>
            </w:r>
          </w:p>
        </w:tc>
        <w:tc>
          <w:tcPr>
            <w:tcW w:w="3177" w:type="dxa"/>
            <w:gridSpan w:val="5"/>
            <w:vAlign w:val="center"/>
          </w:tcPr>
          <w:p>
            <w:pPr>
              <w:jc w:val="center"/>
              <w:rPr>
                <w:rFonts w:hint="default" w:ascii="仿宋" w:hAnsi="仿宋" w:eastAsia="仿宋"/>
                <w:sz w:val="19"/>
                <w:szCs w:val="21"/>
                <w:lang w:val="en-US" w:eastAsia="zh-CN"/>
              </w:rPr>
            </w:pPr>
            <w:r>
              <w:rPr>
                <w:rFonts w:hint="eastAsia" w:ascii="仿宋" w:hAnsi="仿宋" w:eastAsia="仿宋"/>
                <w:sz w:val="19"/>
                <w:szCs w:val="21"/>
                <w:lang w:val="en-US" w:eastAsia="zh-CN"/>
              </w:rPr>
              <w:t>马陆镇丰饶路333号</w:t>
            </w:r>
          </w:p>
        </w:tc>
        <w:tc>
          <w:tcPr>
            <w:tcW w:w="1520" w:type="dxa"/>
            <w:gridSpan w:val="2"/>
            <w:vAlign w:val="center"/>
          </w:tcPr>
          <w:p>
            <w:pPr>
              <w:jc w:val="center"/>
              <w:rPr>
                <w:rFonts w:ascii="仿宋" w:hAnsi="仿宋" w:eastAsia="仿宋"/>
                <w:color w:val="000000"/>
                <w:sz w:val="19"/>
                <w:szCs w:val="21"/>
              </w:rPr>
            </w:pPr>
            <w:r>
              <w:rPr>
                <w:rFonts w:hint="eastAsia" w:ascii="仿宋" w:hAnsi="仿宋" w:eastAsia="仿宋"/>
                <w:color w:val="000000"/>
                <w:sz w:val="19"/>
                <w:szCs w:val="21"/>
              </w:rPr>
              <w:t>邮政编码</w:t>
            </w:r>
          </w:p>
        </w:tc>
        <w:tc>
          <w:tcPr>
            <w:tcW w:w="1156" w:type="dxa"/>
            <w:gridSpan w:val="2"/>
            <w:vAlign w:val="center"/>
          </w:tcPr>
          <w:p>
            <w:pPr>
              <w:jc w:val="center"/>
              <w:rPr>
                <w:rFonts w:ascii="仿宋" w:hAnsi="仿宋" w:eastAsia="仿宋"/>
                <w:color w:val="000000"/>
                <w:sz w:val="19"/>
                <w:szCs w:val="21"/>
              </w:rPr>
            </w:pPr>
            <w:r>
              <w:rPr>
                <w:rFonts w:ascii="仿宋" w:hAnsi="仿宋" w:eastAsia="仿宋"/>
                <w:color w:val="000000"/>
                <w:sz w:val="19"/>
                <w:szCs w:val="21"/>
              </w:rPr>
              <w:t>201822</w:t>
            </w:r>
          </w:p>
        </w:tc>
        <w:tc>
          <w:tcPr>
            <w:tcW w:w="1105" w:type="dxa"/>
            <w:gridSpan w:val="2"/>
            <w:vAlign w:val="center"/>
          </w:tcPr>
          <w:p>
            <w:pPr>
              <w:jc w:val="center"/>
              <w:rPr>
                <w:rFonts w:ascii="仿宋" w:hAnsi="仿宋" w:eastAsia="仿宋"/>
                <w:sz w:val="19"/>
                <w:szCs w:val="21"/>
              </w:rPr>
            </w:pPr>
            <w:r>
              <w:rPr>
                <w:rFonts w:hint="eastAsia" w:ascii="仿宋" w:hAnsi="仿宋" w:eastAsia="仿宋"/>
                <w:sz w:val="19"/>
                <w:szCs w:val="21"/>
              </w:rPr>
              <w:t>产品编号</w:t>
            </w:r>
          </w:p>
        </w:tc>
        <w:tc>
          <w:tcPr>
            <w:tcW w:w="1285" w:type="dxa"/>
            <w:gridSpan w:val="2"/>
            <w:vAlign w:val="center"/>
          </w:tcPr>
          <w:p>
            <w:pPr>
              <w:jc w:val="center"/>
              <w:rPr>
                <w:rFonts w:hint="default" w:ascii="仿宋" w:hAnsi="仿宋" w:eastAsia="仿宋"/>
                <w:sz w:val="19"/>
                <w:szCs w:val="21"/>
                <w:lang w:val="en-US" w:eastAsia="zh-CN"/>
              </w:rPr>
            </w:pPr>
            <w:r>
              <w:rPr>
                <w:rFonts w:hint="eastAsia" w:ascii="仿宋" w:hAnsi="仿宋" w:eastAsia="仿宋"/>
                <w:sz w:val="19"/>
                <w:szCs w:val="21"/>
                <w:lang w:val="en-US" w:eastAsia="zh-CN"/>
              </w:rPr>
              <w:t>控制柜2010-h-0111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515" w:type="dxa"/>
            <w:gridSpan w:val="2"/>
            <w:vAlign w:val="center"/>
          </w:tcPr>
          <w:p>
            <w:pPr>
              <w:jc w:val="center"/>
              <w:rPr>
                <w:rFonts w:ascii="仿宋" w:hAnsi="仿宋" w:eastAsia="仿宋"/>
                <w:sz w:val="19"/>
                <w:szCs w:val="21"/>
              </w:rPr>
            </w:pPr>
            <w:r>
              <w:rPr>
                <w:rFonts w:hint="eastAsia" w:ascii="仿宋" w:hAnsi="仿宋" w:eastAsia="仿宋"/>
                <w:sz w:val="19"/>
                <w:szCs w:val="21"/>
              </w:rPr>
              <w:t>设备使用地点</w:t>
            </w:r>
          </w:p>
        </w:tc>
        <w:tc>
          <w:tcPr>
            <w:tcW w:w="3177" w:type="dxa"/>
            <w:gridSpan w:val="5"/>
            <w:vAlign w:val="center"/>
          </w:tcPr>
          <w:p>
            <w:pPr>
              <w:jc w:val="center"/>
              <w:rPr>
                <w:rFonts w:ascii="仿宋" w:hAnsi="仿宋" w:eastAsia="仿宋"/>
                <w:sz w:val="19"/>
                <w:szCs w:val="21"/>
              </w:rPr>
            </w:pPr>
            <w:r>
              <w:rPr>
                <w:rFonts w:hint="eastAsia" w:ascii="仿宋" w:hAnsi="仿宋" w:eastAsia="仿宋"/>
                <w:sz w:val="19"/>
                <w:szCs w:val="21"/>
                <w:lang w:val="en-US" w:eastAsia="zh-CN"/>
              </w:rPr>
              <w:t>马陆镇丰饶路333号</w:t>
            </w:r>
          </w:p>
        </w:tc>
        <w:tc>
          <w:tcPr>
            <w:tcW w:w="1520" w:type="dxa"/>
            <w:gridSpan w:val="2"/>
            <w:vAlign w:val="center"/>
          </w:tcPr>
          <w:p>
            <w:pPr>
              <w:jc w:val="center"/>
              <w:rPr>
                <w:rFonts w:ascii="仿宋" w:hAnsi="仿宋" w:eastAsia="仿宋"/>
                <w:color w:val="000000"/>
                <w:sz w:val="19"/>
                <w:szCs w:val="21"/>
              </w:rPr>
            </w:pPr>
            <w:r>
              <w:rPr>
                <w:rFonts w:hint="eastAsia" w:ascii="仿宋" w:hAnsi="仿宋" w:eastAsia="仿宋"/>
                <w:color w:val="000000"/>
                <w:sz w:val="19"/>
                <w:szCs w:val="21"/>
              </w:rPr>
              <w:t>设备编号</w:t>
            </w:r>
          </w:p>
        </w:tc>
        <w:tc>
          <w:tcPr>
            <w:tcW w:w="1156" w:type="dxa"/>
            <w:gridSpan w:val="2"/>
            <w:vAlign w:val="center"/>
          </w:tcPr>
          <w:p>
            <w:pPr>
              <w:jc w:val="center"/>
              <w:rPr>
                <w:rFonts w:hint="default" w:ascii="仿宋" w:hAnsi="仿宋" w:eastAsia="仿宋"/>
                <w:color w:val="000000"/>
                <w:sz w:val="19"/>
                <w:szCs w:val="21"/>
                <w:lang w:val="en-US" w:eastAsia="zh-CN"/>
              </w:rPr>
            </w:pPr>
            <w:r>
              <w:rPr>
                <w:rFonts w:hint="eastAsia" w:ascii="仿宋" w:hAnsi="仿宋" w:eastAsia="仿宋"/>
                <w:color w:val="000000"/>
                <w:sz w:val="19"/>
                <w:szCs w:val="21"/>
                <w:lang w:val="en-US" w:eastAsia="zh-CN"/>
              </w:rPr>
              <w:t>1#</w:t>
            </w:r>
          </w:p>
        </w:tc>
        <w:tc>
          <w:tcPr>
            <w:tcW w:w="1105" w:type="dxa"/>
            <w:gridSpan w:val="2"/>
            <w:vAlign w:val="center"/>
          </w:tcPr>
          <w:p>
            <w:pPr>
              <w:jc w:val="center"/>
              <w:rPr>
                <w:rFonts w:ascii="仿宋" w:hAnsi="仿宋" w:eastAsia="仿宋"/>
                <w:sz w:val="19"/>
                <w:szCs w:val="21"/>
              </w:rPr>
            </w:pPr>
            <w:r>
              <w:rPr>
                <w:rFonts w:hint="eastAsia" w:ascii="仿宋" w:hAnsi="仿宋" w:eastAsia="仿宋"/>
                <w:sz w:val="19"/>
                <w:szCs w:val="21"/>
              </w:rPr>
              <w:t>出厂日期</w:t>
            </w:r>
          </w:p>
        </w:tc>
        <w:tc>
          <w:tcPr>
            <w:tcW w:w="1285" w:type="dxa"/>
            <w:gridSpan w:val="2"/>
            <w:vAlign w:val="center"/>
          </w:tcPr>
          <w:p>
            <w:pPr>
              <w:jc w:val="center"/>
              <w:rPr>
                <w:rFonts w:hint="default" w:ascii="仿宋" w:hAnsi="仿宋" w:eastAsia="仿宋"/>
                <w:sz w:val="19"/>
                <w:szCs w:val="21"/>
                <w:lang w:val="en-US" w:eastAsia="zh-CN"/>
              </w:rPr>
            </w:pPr>
            <w:r>
              <w:rPr>
                <w:rFonts w:hint="eastAsia" w:ascii="仿宋" w:hAnsi="仿宋" w:eastAsia="仿宋"/>
                <w:sz w:val="19"/>
                <w:szCs w:val="21"/>
                <w:lang w:val="en-US" w:eastAsia="zh-CN"/>
              </w:rPr>
              <w:t>2010年5月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515" w:type="dxa"/>
            <w:gridSpan w:val="2"/>
            <w:vAlign w:val="center"/>
          </w:tcPr>
          <w:p>
            <w:pPr>
              <w:jc w:val="center"/>
              <w:rPr>
                <w:rFonts w:ascii="仿宋" w:hAnsi="仿宋" w:eastAsia="仿宋"/>
                <w:sz w:val="19"/>
                <w:szCs w:val="21"/>
              </w:rPr>
            </w:pPr>
            <w:r>
              <w:rPr>
                <w:rFonts w:hint="eastAsia" w:ascii="仿宋" w:hAnsi="仿宋" w:eastAsia="仿宋"/>
                <w:sz w:val="19"/>
                <w:szCs w:val="21"/>
              </w:rPr>
              <w:t>制造单位</w:t>
            </w:r>
          </w:p>
        </w:tc>
        <w:tc>
          <w:tcPr>
            <w:tcW w:w="4697" w:type="dxa"/>
            <w:gridSpan w:val="7"/>
            <w:vAlign w:val="center"/>
          </w:tcPr>
          <w:p>
            <w:pPr>
              <w:jc w:val="center"/>
              <w:rPr>
                <w:rFonts w:hint="default" w:ascii="仿宋" w:hAnsi="仿宋" w:eastAsia="仿宋"/>
                <w:sz w:val="19"/>
                <w:szCs w:val="21"/>
                <w:lang w:val="en-US" w:eastAsia="zh-CN"/>
              </w:rPr>
            </w:pPr>
            <w:r>
              <w:rPr>
                <w:rFonts w:hint="eastAsia" w:ascii="仿宋" w:hAnsi="仿宋" w:eastAsia="仿宋"/>
                <w:sz w:val="19"/>
                <w:szCs w:val="21"/>
                <w:lang w:val="en-US" w:eastAsia="zh-CN"/>
              </w:rPr>
              <w:t>上海美菱电梯有限公司</w:t>
            </w:r>
          </w:p>
        </w:tc>
        <w:tc>
          <w:tcPr>
            <w:tcW w:w="1156" w:type="dxa"/>
            <w:gridSpan w:val="2"/>
            <w:vAlign w:val="center"/>
          </w:tcPr>
          <w:p>
            <w:pPr>
              <w:jc w:val="center"/>
              <w:rPr>
                <w:rFonts w:ascii="仿宋" w:hAnsi="仿宋" w:eastAsia="仿宋"/>
                <w:sz w:val="19"/>
                <w:szCs w:val="21"/>
              </w:rPr>
            </w:pPr>
            <w:r>
              <w:rPr>
                <w:rFonts w:hint="eastAsia" w:ascii="仿宋" w:hAnsi="仿宋" w:eastAsia="仿宋"/>
                <w:sz w:val="19"/>
                <w:szCs w:val="21"/>
              </w:rPr>
              <w:t>规格型号</w:t>
            </w:r>
          </w:p>
        </w:tc>
        <w:tc>
          <w:tcPr>
            <w:tcW w:w="2390" w:type="dxa"/>
            <w:gridSpan w:val="4"/>
            <w:vAlign w:val="center"/>
          </w:tcPr>
          <w:p>
            <w:pPr>
              <w:jc w:val="center"/>
              <w:rPr>
                <w:rFonts w:hint="default" w:ascii="仿宋" w:hAnsi="仿宋" w:eastAsia="仿宋"/>
                <w:sz w:val="19"/>
                <w:szCs w:val="21"/>
                <w:lang w:val="en-US" w:eastAsia="zh-CN"/>
              </w:rPr>
            </w:pPr>
            <w:r>
              <w:rPr>
                <w:rFonts w:hint="eastAsia" w:ascii="仿宋" w:hAnsi="仿宋" w:eastAsia="仿宋"/>
                <w:sz w:val="19"/>
                <w:szCs w:val="21"/>
                <w:lang w:val="en-US" w:eastAsia="zh-CN"/>
              </w:rPr>
              <w:t>MD-SG</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515" w:type="dxa"/>
            <w:gridSpan w:val="2"/>
            <w:vAlign w:val="center"/>
          </w:tcPr>
          <w:p>
            <w:pPr>
              <w:jc w:val="center"/>
              <w:rPr>
                <w:rFonts w:ascii="仿宋" w:hAnsi="仿宋" w:eastAsia="仿宋"/>
                <w:sz w:val="19"/>
                <w:szCs w:val="21"/>
              </w:rPr>
            </w:pPr>
            <w:r>
              <w:rPr>
                <w:rFonts w:hint="eastAsia" w:ascii="仿宋" w:hAnsi="仿宋" w:eastAsia="仿宋"/>
                <w:sz w:val="19"/>
                <w:szCs w:val="21"/>
              </w:rPr>
              <w:t>改造单位</w:t>
            </w:r>
          </w:p>
        </w:tc>
        <w:tc>
          <w:tcPr>
            <w:tcW w:w="3177" w:type="dxa"/>
            <w:gridSpan w:val="5"/>
            <w:vAlign w:val="center"/>
          </w:tcPr>
          <w:p>
            <w:pPr>
              <w:jc w:val="center"/>
              <w:rPr>
                <w:rFonts w:hint="eastAsia" w:ascii="仿宋" w:hAnsi="仿宋" w:eastAsia="仿宋"/>
                <w:sz w:val="19"/>
                <w:szCs w:val="21"/>
                <w:lang w:val="en-US" w:eastAsia="zh-CN"/>
              </w:rPr>
            </w:pPr>
            <w:r>
              <w:rPr>
                <w:rFonts w:hint="eastAsia" w:ascii="仿宋" w:hAnsi="仿宋" w:eastAsia="仿宋"/>
                <w:sz w:val="19"/>
                <w:szCs w:val="21"/>
                <w:lang w:val="en-US" w:eastAsia="zh-CN"/>
              </w:rPr>
              <w:t>/</w:t>
            </w:r>
          </w:p>
        </w:tc>
        <w:tc>
          <w:tcPr>
            <w:tcW w:w="1520" w:type="dxa"/>
            <w:gridSpan w:val="2"/>
            <w:vAlign w:val="center"/>
          </w:tcPr>
          <w:p>
            <w:pPr>
              <w:jc w:val="center"/>
              <w:rPr>
                <w:rFonts w:ascii="仿宋" w:hAnsi="仿宋" w:eastAsia="仿宋"/>
                <w:sz w:val="19"/>
                <w:szCs w:val="21"/>
              </w:rPr>
            </w:pPr>
            <w:r>
              <w:rPr>
                <w:rFonts w:hint="eastAsia" w:ascii="仿宋" w:hAnsi="仿宋" w:eastAsia="仿宋"/>
                <w:sz w:val="19"/>
                <w:szCs w:val="21"/>
              </w:rPr>
              <w:t>改造日期</w:t>
            </w:r>
          </w:p>
        </w:tc>
        <w:tc>
          <w:tcPr>
            <w:tcW w:w="3546" w:type="dxa"/>
            <w:gridSpan w:val="6"/>
            <w:vAlign w:val="center"/>
          </w:tcPr>
          <w:p>
            <w:pPr>
              <w:jc w:val="center"/>
              <w:rPr>
                <w:rFonts w:hint="eastAsia" w:ascii="仿宋" w:hAnsi="仿宋" w:eastAsia="仿宋"/>
                <w:sz w:val="19"/>
                <w:szCs w:val="21"/>
                <w:lang w:val="en-US" w:eastAsia="zh-CN"/>
              </w:rPr>
            </w:pPr>
            <w:r>
              <w:rPr>
                <w:rFonts w:hint="eastAsia" w:ascii="仿宋" w:hAnsi="仿宋" w:eastAsia="仿宋"/>
                <w:sz w:val="19"/>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515" w:type="dxa"/>
            <w:gridSpan w:val="2"/>
            <w:vAlign w:val="center"/>
          </w:tcPr>
          <w:p>
            <w:pPr>
              <w:jc w:val="center"/>
              <w:rPr>
                <w:rFonts w:ascii="仿宋" w:hAnsi="仿宋" w:eastAsia="仿宋"/>
                <w:sz w:val="19"/>
                <w:szCs w:val="21"/>
              </w:rPr>
            </w:pPr>
            <w:r>
              <w:rPr>
                <w:rFonts w:hint="eastAsia" w:ascii="仿宋" w:hAnsi="仿宋" w:eastAsia="仿宋"/>
                <w:sz w:val="19"/>
                <w:szCs w:val="21"/>
              </w:rPr>
              <w:t>重大修理单位</w:t>
            </w:r>
          </w:p>
        </w:tc>
        <w:tc>
          <w:tcPr>
            <w:tcW w:w="3177" w:type="dxa"/>
            <w:gridSpan w:val="5"/>
            <w:vAlign w:val="center"/>
          </w:tcPr>
          <w:p>
            <w:pPr>
              <w:jc w:val="center"/>
              <w:rPr>
                <w:rFonts w:hint="eastAsia" w:ascii="仿宋" w:hAnsi="仿宋" w:eastAsia="仿宋"/>
                <w:sz w:val="19"/>
                <w:szCs w:val="21"/>
                <w:lang w:val="en-US" w:eastAsia="zh-CN"/>
              </w:rPr>
            </w:pPr>
            <w:r>
              <w:rPr>
                <w:rFonts w:hint="eastAsia" w:ascii="仿宋" w:hAnsi="仿宋" w:eastAsia="仿宋"/>
                <w:sz w:val="19"/>
                <w:szCs w:val="21"/>
                <w:lang w:val="en-US" w:eastAsia="zh-CN"/>
              </w:rPr>
              <w:t>/</w:t>
            </w:r>
          </w:p>
        </w:tc>
        <w:tc>
          <w:tcPr>
            <w:tcW w:w="1520" w:type="dxa"/>
            <w:gridSpan w:val="2"/>
            <w:vAlign w:val="center"/>
          </w:tcPr>
          <w:p>
            <w:pPr>
              <w:jc w:val="center"/>
              <w:rPr>
                <w:rFonts w:ascii="仿宋" w:hAnsi="仿宋" w:eastAsia="仿宋"/>
                <w:sz w:val="19"/>
                <w:szCs w:val="21"/>
              </w:rPr>
            </w:pPr>
            <w:r>
              <w:rPr>
                <w:rFonts w:hint="eastAsia" w:ascii="仿宋" w:hAnsi="仿宋" w:eastAsia="仿宋"/>
                <w:sz w:val="19"/>
                <w:szCs w:val="21"/>
              </w:rPr>
              <w:t>大修日期</w:t>
            </w:r>
          </w:p>
        </w:tc>
        <w:tc>
          <w:tcPr>
            <w:tcW w:w="3546" w:type="dxa"/>
            <w:gridSpan w:val="6"/>
            <w:vAlign w:val="center"/>
          </w:tcPr>
          <w:p>
            <w:pPr>
              <w:jc w:val="center"/>
              <w:rPr>
                <w:rFonts w:hint="eastAsia" w:ascii="仿宋" w:hAnsi="仿宋" w:eastAsia="仿宋"/>
                <w:sz w:val="19"/>
                <w:szCs w:val="21"/>
                <w:lang w:val="en-US" w:eastAsia="zh-CN"/>
              </w:rPr>
            </w:pPr>
            <w:r>
              <w:rPr>
                <w:rFonts w:hint="eastAsia" w:ascii="仿宋" w:hAnsi="仿宋" w:eastAsia="仿宋"/>
                <w:sz w:val="19"/>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515" w:type="dxa"/>
            <w:gridSpan w:val="2"/>
            <w:vAlign w:val="center"/>
          </w:tcPr>
          <w:p>
            <w:pPr>
              <w:jc w:val="center"/>
              <w:rPr>
                <w:rFonts w:ascii="仿宋" w:hAnsi="仿宋" w:eastAsia="仿宋"/>
                <w:sz w:val="19"/>
                <w:szCs w:val="21"/>
              </w:rPr>
            </w:pPr>
            <w:r>
              <w:rPr>
                <w:rFonts w:hint="eastAsia" w:ascii="仿宋" w:hAnsi="仿宋" w:eastAsia="仿宋"/>
                <w:sz w:val="19"/>
                <w:szCs w:val="21"/>
              </w:rPr>
              <w:t>额定载重量</w:t>
            </w:r>
          </w:p>
        </w:tc>
        <w:tc>
          <w:tcPr>
            <w:tcW w:w="3177" w:type="dxa"/>
            <w:gridSpan w:val="5"/>
            <w:vAlign w:val="center"/>
          </w:tcPr>
          <w:p>
            <w:pPr>
              <w:jc w:val="center"/>
              <w:rPr>
                <w:rFonts w:hint="default" w:ascii="仿宋" w:hAnsi="仿宋" w:eastAsia="仿宋"/>
                <w:sz w:val="19"/>
                <w:szCs w:val="21"/>
                <w:lang w:val="en-US" w:eastAsia="zh-CN"/>
              </w:rPr>
            </w:pPr>
            <w:r>
              <w:rPr>
                <w:rFonts w:hint="eastAsia" w:ascii="仿宋" w:hAnsi="仿宋" w:eastAsia="仿宋"/>
                <w:sz w:val="19"/>
                <w:szCs w:val="21"/>
                <w:lang w:val="en-US" w:eastAsia="zh-CN"/>
              </w:rPr>
              <w:t>3000kg</w:t>
            </w:r>
          </w:p>
        </w:tc>
        <w:tc>
          <w:tcPr>
            <w:tcW w:w="1520" w:type="dxa"/>
            <w:gridSpan w:val="2"/>
            <w:vAlign w:val="center"/>
          </w:tcPr>
          <w:p>
            <w:pPr>
              <w:jc w:val="center"/>
              <w:rPr>
                <w:rFonts w:ascii="仿宋" w:hAnsi="仿宋" w:eastAsia="仿宋"/>
                <w:sz w:val="19"/>
                <w:szCs w:val="21"/>
              </w:rPr>
            </w:pPr>
            <w:r>
              <w:rPr>
                <w:rFonts w:hint="eastAsia" w:ascii="仿宋" w:hAnsi="仿宋" w:eastAsia="仿宋"/>
                <w:sz w:val="19"/>
                <w:szCs w:val="21"/>
              </w:rPr>
              <w:t>额定速度（</w:t>
            </w:r>
            <w:r>
              <w:rPr>
                <w:rFonts w:ascii="仿宋" w:hAnsi="仿宋" w:eastAsia="仿宋"/>
                <w:sz w:val="19"/>
                <w:szCs w:val="21"/>
              </w:rPr>
              <w:t>m/s</w:t>
            </w:r>
            <w:r>
              <w:rPr>
                <w:rFonts w:hint="eastAsia" w:ascii="仿宋" w:hAnsi="仿宋" w:eastAsia="仿宋"/>
                <w:sz w:val="19"/>
                <w:szCs w:val="21"/>
              </w:rPr>
              <w:t>）</w:t>
            </w:r>
          </w:p>
        </w:tc>
        <w:tc>
          <w:tcPr>
            <w:tcW w:w="1156" w:type="dxa"/>
            <w:gridSpan w:val="2"/>
            <w:vAlign w:val="center"/>
          </w:tcPr>
          <w:p>
            <w:pPr>
              <w:jc w:val="center"/>
              <w:rPr>
                <w:rFonts w:hint="default" w:ascii="仿宋" w:hAnsi="仿宋" w:eastAsia="仿宋"/>
                <w:sz w:val="19"/>
                <w:szCs w:val="21"/>
                <w:lang w:val="en-US" w:eastAsia="zh-CN"/>
              </w:rPr>
            </w:pPr>
            <w:r>
              <w:rPr>
                <w:rFonts w:hint="eastAsia" w:ascii="仿宋" w:hAnsi="仿宋" w:eastAsia="仿宋"/>
                <w:sz w:val="19"/>
                <w:szCs w:val="21"/>
                <w:lang w:val="en-US" w:eastAsia="zh-CN"/>
              </w:rPr>
              <w:t>0.5</w:t>
            </w:r>
          </w:p>
        </w:tc>
        <w:tc>
          <w:tcPr>
            <w:tcW w:w="1105" w:type="dxa"/>
            <w:gridSpan w:val="2"/>
            <w:vAlign w:val="center"/>
          </w:tcPr>
          <w:p>
            <w:pPr>
              <w:jc w:val="center"/>
              <w:rPr>
                <w:rFonts w:ascii="仿宋" w:hAnsi="仿宋" w:eastAsia="仿宋"/>
                <w:sz w:val="19"/>
                <w:szCs w:val="21"/>
              </w:rPr>
            </w:pPr>
            <w:r>
              <w:rPr>
                <w:rFonts w:hint="eastAsia" w:ascii="仿宋" w:hAnsi="仿宋" w:eastAsia="仿宋"/>
                <w:sz w:val="19"/>
                <w:szCs w:val="21"/>
              </w:rPr>
              <w:t>控制方式</w:t>
            </w:r>
          </w:p>
        </w:tc>
        <w:tc>
          <w:tcPr>
            <w:tcW w:w="1285" w:type="dxa"/>
            <w:gridSpan w:val="2"/>
            <w:vAlign w:val="center"/>
          </w:tcPr>
          <w:p>
            <w:pPr>
              <w:jc w:val="center"/>
              <w:rPr>
                <w:rFonts w:hint="eastAsia" w:ascii="仿宋" w:hAnsi="仿宋" w:eastAsia="仿宋"/>
                <w:sz w:val="19"/>
                <w:szCs w:val="21"/>
                <w:lang w:val="en-US" w:eastAsia="zh-CN"/>
              </w:rPr>
            </w:pPr>
            <w:r>
              <w:rPr>
                <w:rFonts w:hint="eastAsia" w:ascii="仿宋" w:hAnsi="仿宋" w:eastAsia="仿宋"/>
                <w:sz w:val="19"/>
                <w:szCs w:val="21"/>
                <w:lang w:val="en-US" w:eastAsia="zh-CN"/>
              </w:rPr>
              <w:t>Jx</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515" w:type="dxa"/>
            <w:gridSpan w:val="2"/>
            <w:vAlign w:val="center"/>
          </w:tcPr>
          <w:p>
            <w:pPr>
              <w:jc w:val="center"/>
              <w:rPr>
                <w:rFonts w:ascii="仿宋" w:hAnsi="仿宋" w:eastAsia="仿宋"/>
                <w:sz w:val="19"/>
                <w:szCs w:val="21"/>
              </w:rPr>
            </w:pPr>
            <w:r>
              <w:rPr>
                <w:rFonts w:hint="eastAsia" w:ascii="仿宋" w:hAnsi="仿宋" w:eastAsia="仿宋"/>
                <w:sz w:val="19"/>
                <w:szCs w:val="21"/>
              </w:rPr>
              <w:t>设备产地</w:t>
            </w:r>
          </w:p>
        </w:tc>
        <w:tc>
          <w:tcPr>
            <w:tcW w:w="3177" w:type="dxa"/>
            <w:gridSpan w:val="5"/>
            <w:vAlign w:val="center"/>
          </w:tcPr>
          <w:p>
            <w:pPr>
              <w:jc w:val="center"/>
              <w:rPr>
                <w:rFonts w:ascii="仿宋" w:hAnsi="仿宋" w:eastAsia="仿宋"/>
                <w:sz w:val="19"/>
                <w:szCs w:val="21"/>
              </w:rPr>
            </w:pPr>
            <w:r>
              <w:rPr>
                <w:rFonts w:hint="eastAsia" w:ascii="仿宋" w:hAnsi="仿宋" w:eastAsia="仿宋"/>
                <w:sz w:val="19"/>
                <w:szCs w:val="21"/>
              </w:rPr>
              <w:t>国产</w:t>
            </w:r>
            <w:r>
              <w:rPr>
                <w:rFonts w:ascii="仿宋" w:hAnsi="仿宋" w:eastAsia="仿宋"/>
                <w:sz w:val="19"/>
                <w:szCs w:val="21"/>
              </w:rPr>
              <w:t xml:space="preserve"> </w:t>
            </w:r>
            <w:r>
              <w:rPr>
                <w:rFonts w:hint="eastAsia" w:ascii="仿宋" w:hAnsi="仿宋" w:eastAsia="仿宋"/>
                <w:sz w:val="19"/>
                <w:szCs w:val="21"/>
                <w:lang w:eastAsia="zh-CN"/>
              </w:rPr>
              <w:t>☑</w:t>
            </w:r>
            <w:r>
              <w:rPr>
                <w:rFonts w:ascii="仿宋" w:hAnsi="仿宋" w:eastAsia="仿宋"/>
                <w:sz w:val="19"/>
                <w:szCs w:val="21"/>
              </w:rPr>
              <w:t xml:space="preserve">  </w:t>
            </w:r>
            <w:r>
              <w:rPr>
                <w:rFonts w:hint="eastAsia" w:ascii="仿宋" w:hAnsi="仿宋" w:eastAsia="仿宋"/>
                <w:sz w:val="19"/>
                <w:szCs w:val="21"/>
              </w:rPr>
              <w:t>进口</w:t>
            </w:r>
            <w:r>
              <w:rPr>
                <w:rFonts w:ascii="仿宋" w:hAnsi="仿宋" w:eastAsia="仿宋"/>
                <w:sz w:val="19"/>
                <w:szCs w:val="21"/>
              </w:rPr>
              <w:t xml:space="preserve"> </w:t>
            </w:r>
            <w:r>
              <w:rPr>
                <w:rFonts w:hint="eastAsia" w:ascii="仿宋" w:hAnsi="仿宋" w:eastAsia="仿宋"/>
                <w:sz w:val="19"/>
                <w:szCs w:val="21"/>
              </w:rPr>
              <w:t>□</w:t>
            </w:r>
          </w:p>
        </w:tc>
        <w:tc>
          <w:tcPr>
            <w:tcW w:w="2676" w:type="dxa"/>
            <w:gridSpan w:val="4"/>
            <w:vAlign w:val="center"/>
          </w:tcPr>
          <w:p>
            <w:pPr>
              <w:jc w:val="center"/>
              <w:rPr>
                <w:rFonts w:ascii="仿宋" w:hAnsi="仿宋" w:eastAsia="仿宋"/>
                <w:sz w:val="19"/>
                <w:szCs w:val="21"/>
              </w:rPr>
            </w:pPr>
            <w:r>
              <w:rPr>
                <w:rFonts w:hint="eastAsia" w:ascii="仿宋" w:hAnsi="仿宋" w:eastAsia="仿宋"/>
                <w:sz w:val="19"/>
                <w:szCs w:val="21"/>
              </w:rPr>
              <w:t>设备层站门</w:t>
            </w:r>
          </w:p>
        </w:tc>
        <w:tc>
          <w:tcPr>
            <w:tcW w:w="2390" w:type="dxa"/>
            <w:gridSpan w:val="4"/>
            <w:vAlign w:val="center"/>
          </w:tcPr>
          <w:p>
            <w:pPr>
              <w:jc w:val="center"/>
              <w:rPr>
                <w:rFonts w:hint="eastAsia" w:ascii="仿宋" w:hAnsi="仿宋" w:eastAsia="仿宋"/>
                <w:sz w:val="19"/>
                <w:szCs w:val="21"/>
              </w:rPr>
            </w:pPr>
          </w:p>
          <w:p>
            <w:pPr>
              <w:jc w:val="center"/>
              <w:rPr>
                <w:rFonts w:ascii="仿宋" w:hAnsi="仿宋" w:eastAsia="仿宋"/>
                <w:sz w:val="19"/>
                <w:szCs w:val="21"/>
              </w:rPr>
            </w:pPr>
            <w:r>
              <w:rPr>
                <w:rFonts w:hint="eastAsia" w:ascii="仿宋" w:hAnsi="仿宋" w:eastAsia="仿宋"/>
                <w:sz w:val="19"/>
                <w:szCs w:val="21"/>
                <w:lang w:val="en-US" w:eastAsia="zh-CN"/>
              </w:rPr>
              <w:t>3</w:t>
            </w:r>
            <w:r>
              <w:rPr>
                <w:rFonts w:hint="eastAsia" w:ascii="仿宋" w:hAnsi="仿宋" w:eastAsia="仿宋"/>
                <w:sz w:val="19"/>
                <w:szCs w:val="21"/>
              </w:rPr>
              <w:t>层</w:t>
            </w:r>
            <w:r>
              <w:rPr>
                <w:rFonts w:ascii="仿宋" w:hAnsi="仿宋" w:eastAsia="仿宋"/>
                <w:sz w:val="19"/>
                <w:szCs w:val="21"/>
              </w:rPr>
              <w:t xml:space="preserve">   </w:t>
            </w:r>
            <w:r>
              <w:rPr>
                <w:rFonts w:hint="eastAsia" w:ascii="仿宋" w:hAnsi="仿宋" w:eastAsia="仿宋"/>
                <w:sz w:val="19"/>
                <w:szCs w:val="21"/>
                <w:lang w:val="en-US" w:eastAsia="zh-CN"/>
              </w:rPr>
              <w:t>3</w:t>
            </w:r>
            <w:r>
              <w:rPr>
                <w:rFonts w:ascii="仿宋" w:hAnsi="仿宋" w:eastAsia="仿宋"/>
                <w:sz w:val="19"/>
                <w:szCs w:val="21"/>
              </w:rPr>
              <w:t xml:space="preserve"> </w:t>
            </w:r>
            <w:r>
              <w:rPr>
                <w:rFonts w:hint="eastAsia" w:ascii="仿宋" w:hAnsi="仿宋" w:eastAsia="仿宋"/>
                <w:sz w:val="19"/>
                <w:szCs w:val="21"/>
              </w:rPr>
              <w:t>站</w:t>
            </w:r>
            <w:r>
              <w:rPr>
                <w:rFonts w:ascii="仿宋" w:hAnsi="仿宋" w:eastAsia="仿宋"/>
                <w:sz w:val="19"/>
                <w:szCs w:val="21"/>
              </w:rPr>
              <w:t xml:space="preserve">  </w:t>
            </w:r>
            <w:r>
              <w:rPr>
                <w:rFonts w:hint="eastAsia" w:ascii="仿宋" w:hAnsi="仿宋" w:eastAsia="仿宋"/>
                <w:sz w:val="19"/>
                <w:szCs w:val="21"/>
                <w:lang w:val="en-US" w:eastAsia="zh-CN"/>
              </w:rPr>
              <w:t>5</w:t>
            </w:r>
            <w:r>
              <w:rPr>
                <w:rFonts w:ascii="仿宋" w:hAnsi="仿宋" w:eastAsia="仿宋"/>
                <w:sz w:val="19"/>
                <w:szCs w:val="21"/>
              </w:rPr>
              <w:t xml:space="preserve">  </w:t>
            </w:r>
            <w:r>
              <w:rPr>
                <w:rFonts w:hint="eastAsia" w:ascii="仿宋" w:hAnsi="仿宋" w:eastAsia="仿宋"/>
                <w:sz w:val="19"/>
                <w:szCs w:val="21"/>
              </w:rPr>
              <w:t>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515" w:type="dxa"/>
            <w:gridSpan w:val="2"/>
            <w:vAlign w:val="center"/>
          </w:tcPr>
          <w:p>
            <w:pPr>
              <w:jc w:val="center"/>
              <w:rPr>
                <w:rFonts w:ascii="仿宋" w:hAnsi="仿宋" w:eastAsia="仿宋"/>
                <w:sz w:val="19"/>
                <w:szCs w:val="21"/>
              </w:rPr>
            </w:pPr>
            <w:r>
              <w:rPr>
                <w:rFonts w:hint="eastAsia" w:ascii="仿宋" w:hAnsi="仿宋" w:eastAsia="仿宋"/>
                <w:sz w:val="19"/>
                <w:szCs w:val="21"/>
              </w:rPr>
              <w:t>维保单位名称</w:t>
            </w:r>
          </w:p>
        </w:tc>
        <w:tc>
          <w:tcPr>
            <w:tcW w:w="3177" w:type="dxa"/>
            <w:gridSpan w:val="5"/>
            <w:vAlign w:val="center"/>
          </w:tcPr>
          <w:p>
            <w:pPr>
              <w:jc w:val="center"/>
              <w:rPr>
                <w:rFonts w:ascii="仿宋" w:hAnsi="仿宋" w:eastAsia="仿宋"/>
                <w:sz w:val="19"/>
                <w:szCs w:val="21"/>
              </w:rPr>
            </w:pPr>
            <w:r>
              <w:rPr>
                <w:rFonts w:hint="eastAsia" w:ascii="仿宋" w:hAnsi="仿宋" w:eastAsia="仿宋"/>
                <w:sz w:val="19"/>
                <w:szCs w:val="21"/>
              </w:rPr>
              <w:t>上海磊嘉机电设备工程有限公司</w:t>
            </w:r>
          </w:p>
        </w:tc>
        <w:tc>
          <w:tcPr>
            <w:tcW w:w="2676" w:type="dxa"/>
            <w:gridSpan w:val="4"/>
            <w:vAlign w:val="center"/>
          </w:tcPr>
          <w:p>
            <w:pPr>
              <w:jc w:val="center"/>
              <w:rPr>
                <w:rFonts w:ascii="仿宋" w:hAnsi="仿宋" w:eastAsia="仿宋"/>
                <w:sz w:val="19"/>
                <w:szCs w:val="21"/>
              </w:rPr>
            </w:pPr>
            <w:r>
              <w:rPr>
                <w:rFonts w:hint="eastAsia" w:ascii="仿宋" w:hAnsi="仿宋" w:eastAsia="仿宋"/>
                <w:sz w:val="19"/>
                <w:szCs w:val="21"/>
              </w:rPr>
              <w:t>保养资质证书编号</w:t>
            </w:r>
          </w:p>
        </w:tc>
        <w:tc>
          <w:tcPr>
            <w:tcW w:w="2390" w:type="dxa"/>
            <w:gridSpan w:val="4"/>
            <w:vAlign w:val="center"/>
          </w:tcPr>
          <w:p>
            <w:pPr>
              <w:jc w:val="center"/>
              <w:rPr>
                <w:rFonts w:hint="default" w:ascii="仿宋" w:hAnsi="仿宋" w:eastAsia="仿宋"/>
                <w:sz w:val="19"/>
                <w:szCs w:val="21"/>
                <w:lang w:val="en-US" w:eastAsia="zh-CN"/>
              </w:rPr>
            </w:pPr>
            <w:r>
              <w:rPr>
                <w:rFonts w:ascii="仿宋" w:hAnsi="仿宋" w:eastAsia="仿宋"/>
                <w:sz w:val="19"/>
                <w:szCs w:val="21"/>
              </w:rPr>
              <w:t>TS3331177-20</w:t>
            </w:r>
            <w:r>
              <w:rPr>
                <w:rFonts w:hint="eastAsia" w:ascii="仿宋" w:hAnsi="仿宋" w:eastAsia="仿宋"/>
                <w:sz w:val="19"/>
                <w:szCs w:val="21"/>
                <w:lang w:val="en-US" w:eastAsia="zh-CN"/>
              </w:rPr>
              <w:t>23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26" w:hRule="atLeast"/>
          <w:jc w:val="center"/>
        </w:trPr>
        <w:tc>
          <w:tcPr>
            <w:tcW w:w="764" w:type="dxa"/>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检验现场</w:t>
            </w:r>
          </w:p>
          <w:p>
            <w:pPr>
              <w:jc w:val="center"/>
              <w:rPr>
                <w:rFonts w:ascii="仿宋" w:hAnsi="仿宋" w:eastAsia="仿宋"/>
                <w:sz w:val="19"/>
                <w:szCs w:val="21"/>
              </w:rPr>
            </w:pPr>
            <w:r>
              <w:rPr>
                <w:rFonts w:hint="eastAsia" w:ascii="仿宋" w:hAnsi="仿宋" w:eastAsia="仿宋"/>
                <w:sz w:val="19"/>
                <w:szCs w:val="21"/>
              </w:rPr>
              <w:t>具备条件</w:t>
            </w:r>
          </w:p>
        </w:tc>
        <w:tc>
          <w:tcPr>
            <w:tcW w:w="1009" w:type="dxa"/>
            <w:gridSpan w:val="2"/>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机房温度及湿度</w:t>
            </w:r>
          </w:p>
        </w:tc>
        <w:tc>
          <w:tcPr>
            <w:tcW w:w="888" w:type="dxa"/>
            <w:tcBorders>
              <w:bottom w:val="single" w:color="auto" w:sz="12" w:space="0"/>
            </w:tcBorders>
            <w:vAlign w:val="center"/>
          </w:tcPr>
          <w:p>
            <w:pPr>
              <w:jc w:val="center"/>
              <w:rPr>
                <w:rFonts w:hint="eastAsia" w:ascii="仿宋" w:hAnsi="仿宋" w:eastAsia="仿宋"/>
                <w:sz w:val="19"/>
                <w:szCs w:val="21"/>
                <w:lang w:eastAsia="zh-CN"/>
              </w:rPr>
            </w:pPr>
            <w:r>
              <w:rPr>
                <w:rFonts w:hint="eastAsia" w:ascii="仿宋" w:hAnsi="仿宋" w:eastAsia="仿宋"/>
                <w:sz w:val="19"/>
                <w:szCs w:val="21"/>
              </w:rPr>
              <w:t>符合</w:t>
            </w:r>
            <w:r>
              <w:rPr>
                <w:rFonts w:hint="eastAsia" w:ascii="仿宋" w:hAnsi="仿宋" w:eastAsia="仿宋"/>
                <w:sz w:val="19"/>
                <w:szCs w:val="21"/>
                <w:lang w:eastAsia="zh-CN"/>
              </w:rPr>
              <w:t>☑</w:t>
            </w:r>
          </w:p>
          <w:p>
            <w:pPr>
              <w:jc w:val="center"/>
              <w:rPr>
                <w:rFonts w:ascii="仿宋" w:hAnsi="仿宋" w:eastAsia="仿宋"/>
                <w:sz w:val="19"/>
                <w:szCs w:val="21"/>
              </w:rPr>
            </w:pPr>
            <w:r>
              <w:rPr>
                <w:rFonts w:hint="eastAsia" w:ascii="仿宋" w:hAnsi="仿宋" w:eastAsia="仿宋"/>
                <w:sz w:val="19"/>
                <w:szCs w:val="21"/>
              </w:rPr>
              <w:t>不符□</w:t>
            </w:r>
          </w:p>
        </w:tc>
        <w:tc>
          <w:tcPr>
            <w:tcW w:w="649" w:type="dxa"/>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电网输入电压</w:t>
            </w:r>
          </w:p>
        </w:tc>
        <w:tc>
          <w:tcPr>
            <w:tcW w:w="829" w:type="dxa"/>
            <w:tcBorders>
              <w:bottom w:val="single" w:color="auto" w:sz="12" w:space="0"/>
            </w:tcBorders>
            <w:vAlign w:val="center"/>
          </w:tcPr>
          <w:p>
            <w:pPr>
              <w:jc w:val="center"/>
              <w:rPr>
                <w:rFonts w:hint="eastAsia" w:ascii="仿宋" w:hAnsi="仿宋" w:eastAsia="仿宋"/>
                <w:sz w:val="19"/>
                <w:szCs w:val="21"/>
                <w:lang w:eastAsia="zh-CN"/>
              </w:rPr>
            </w:pPr>
            <w:r>
              <w:rPr>
                <w:rFonts w:hint="eastAsia" w:ascii="仿宋" w:hAnsi="仿宋" w:eastAsia="仿宋"/>
                <w:sz w:val="19"/>
                <w:szCs w:val="21"/>
              </w:rPr>
              <w:t>符合</w:t>
            </w:r>
            <w:r>
              <w:rPr>
                <w:rFonts w:hint="eastAsia" w:ascii="仿宋" w:hAnsi="仿宋" w:eastAsia="仿宋"/>
                <w:sz w:val="19"/>
                <w:szCs w:val="21"/>
                <w:lang w:eastAsia="zh-CN"/>
              </w:rPr>
              <w:t>☑</w:t>
            </w:r>
          </w:p>
          <w:p>
            <w:pPr>
              <w:jc w:val="center"/>
              <w:rPr>
                <w:rFonts w:ascii="仿宋" w:hAnsi="仿宋" w:eastAsia="仿宋"/>
                <w:sz w:val="19"/>
                <w:szCs w:val="21"/>
              </w:rPr>
            </w:pPr>
            <w:r>
              <w:rPr>
                <w:rFonts w:hint="eastAsia" w:ascii="仿宋" w:hAnsi="仿宋" w:eastAsia="仿宋"/>
                <w:sz w:val="19"/>
                <w:szCs w:val="21"/>
              </w:rPr>
              <w:t>不符□</w:t>
            </w:r>
          </w:p>
        </w:tc>
        <w:tc>
          <w:tcPr>
            <w:tcW w:w="553" w:type="dxa"/>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环</w:t>
            </w:r>
          </w:p>
          <w:p>
            <w:pPr>
              <w:jc w:val="center"/>
              <w:rPr>
                <w:rFonts w:ascii="仿宋" w:hAnsi="仿宋" w:eastAsia="仿宋"/>
                <w:sz w:val="19"/>
                <w:szCs w:val="21"/>
              </w:rPr>
            </w:pPr>
            <w:r>
              <w:rPr>
                <w:rFonts w:hint="eastAsia" w:ascii="仿宋" w:hAnsi="仿宋" w:eastAsia="仿宋"/>
                <w:sz w:val="19"/>
                <w:szCs w:val="21"/>
              </w:rPr>
              <w:t>境</w:t>
            </w:r>
          </w:p>
          <w:p>
            <w:pPr>
              <w:jc w:val="center"/>
              <w:rPr>
                <w:rFonts w:ascii="仿宋" w:hAnsi="仿宋" w:eastAsia="仿宋"/>
                <w:sz w:val="19"/>
                <w:szCs w:val="21"/>
              </w:rPr>
            </w:pPr>
            <w:r>
              <w:rPr>
                <w:rFonts w:hint="eastAsia" w:ascii="仿宋" w:hAnsi="仿宋" w:eastAsia="仿宋"/>
                <w:sz w:val="19"/>
                <w:szCs w:val="21"/>
              </w:rPr>
              <w:t>空</w:t>
            </w:r>
          </w:p>
          <w:p>
            <w:pPr>
              <w:jc w:val="center"/>
              <w:rPr>
                <w:rFonts w:ascii="仿宋" w:hAnsi="仿宋" w:eastAsia="仿宋"/>
                <w:sz w:val="19"/>
                <w:szCs w:val="21"/>
              </w:rPr>
            </w:pPr>
            <w:r>
              <w:rPr>
                <w:rFonts w:hint="eastAsia" w:ascii="仿宋" w:hAnsi="仿宋" w:eastAsia="仿宋"/>
                <w:sz w:val="19"/>
                <w:szCs w:val="21"/>
              </w:rPr>
              <w:t>气</w:t>
            </w:r>
          </w:p>
        </w:tc>
        <w:tc>
          <w:tcPr>
            <w:tcW w:w="1064" w:type="dxa"/>
            <w:tcBorders>
              <w:bottom w:val="single" w:color="auto" w:sz="12" w:space="0"/>
            </w:tcBorders>
            <w:vAlign w:val="center"/>
          </w:tcPr>
          <w:p>
            <w:pPr>
              <w:jc w:val="center"/>
              <w:rPr>
                <w:rFonts w:hint="eastAsia" w:ascii="仿宋" w:hAnsi="仿宋" w:eastAsia="仿宋"/>
                <w:sz w:val="19"/>
                <w:szCs w:val="21"/>
                <w:lang w:eastAsia="zh-CN"/>
              </w:rPr>
            </w:pPr>
            <w:r>
              <w:rPr>
                <w:rFonts w:hint="eastAsia" w:ascii="仿宋" w:hAnsi="仿宋" w:eastAsia="仿宋"/>
                <w:sz w:val="19"/>
                <w:szCs w:val="21"/>
              </w:rPr>
              <w:t>符合</w:t>
            </w:r>
            <w:r>
              <w:rPr>
                <w:rFonts w:hint="eastAsia" w:ascii="仿宋" w:hAnsi="仿宋" w:eastAsia="仿宋"/>
                <w:sz w:val="19"/>
                <w:szCs w:val="21"/>
                <w:lang w:eastAsia="zh-CN"/>
              </w:rPr>
              <w:t>☑</w:t>
            </w:r>
          </w:p>
          <w:p>
            <w:pPr>
              <w:jc w:val="center"/>
              <w:rPr>
                <w:rFonts w:ascii="仿宋" w:hAnsi="仿宋" w:eastAsia="仿宋"/>
                <w:sz w:val="19"/>
                <w:szCs w:val="21"/>
              </w:rPr>
            </w:pPr>
            <w:r>
              <w:rPr>
                <w:rFonts w:hint="eastAsia" w:ascii="仿宋" w:hAnsi="仿宋" w:eastAsia="仿宋"/>
                <w:sz w:val="19"/>
                <w:szCs w:val="21"/>
              </w:rPr>
              <w:t>不符□</w:t>
            </w:r>
          </w:p>
        </w:tc>
        <w:tc>
          <w:tcPr>
            <w:tcW w:w="993" w:type="dxa"/>
            <w:gridSpan w:val="2"/>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检验现场环</w:t>
            </w:r>
          </w:p>
          <w:p>
            <w:pPr>
              <w:jc w:val="center"/>
              <w:rPr>
                <w:rFonts w:ascii="仿宋" w:hAnsi="仿宋" w:eastAsia="仿宋"/>
                <w:sz w:val="19"/>
                <w:szCs w:val="21"/>
              </w:rPr>
            </w:pPr>
            <w:r>
              <w:rPr>
                <w:rFonts w:hint="eastAsia" w:ascii="仿宋" w:hAnsi="仿宋" w:eastAsia="仿宋"/>
                <w:sz w:val="19"/>
                <w:szCs w:val="21"/>
              </w:rPr>
              <w:t>境及警示牌</w:t>
            </w:r>
          </w:p>
        </w:tc>
        <w:tc>
          <w:tcPr>
            <w:tcW w:w="1050" w:type="dxa"/>
            <w:gridSpan w:val="2"/>
            <w:tcBorders>
              <w:bottom w:val="single" w:color="auto" w:sz="12" w:space="0"/>
            </w:tcBorders>
            <w:vAlign w:val="center"/>
          </w:tcPr>
          <w:p>
            <w:pPr>
              <w:jc w:val="center"/>
              <w:rPr>
                <w:rFonts w:hint="eastAsia" w:ascii="仿宋" w:hAnsi="仿宋" w:eastAsia="仿宋"/>
                <w:sz w:val="19"/>
                <w:szCs w:val="21"/>
                <w:lang w:eastAsia="zh-CN"/>
              </w:rPr>
            </w:pPr>
            <w:r>
              <w:rPr>
                <w:rFonts w:hint="eastAsia" w:ascii="仿宋" w:hAnsi="仿宋" w:eastAsia="仿宋"/>
                <w:sz w:val="19"/>
                <w:szCs w:val="21"/>
              </w:rPr>
              <w:t>符合</w:t>
            </w:r>
            <w:r>
              <w:rPr>
                <w:rFonts w:hint="eastAsia" w:ascii="仿宋" w:hAnsi="仿宋" w:eastAsia="仿宋"/>
                <w:sz w:val="19"/>
                <w:szCs w:val="21"/>
                <w:lang w:eastAsia="zh-CN"/>
              </w:rPr>
              <w:t>☑</w:t>
            </w:r>
          </w:p>
          <w:p>
            <w:pPr>
              <w:jc w:val="center"/>
              <w:rPr>
                <w:rFonts w:ascii="仿宋" w:hAnsi="仿宋" w:eastAsia="仿宋"/>
                <w:sz w:val="19"/>
                <w:szCs w:val="21"/>
              </w:rPr>
            </w:pPr>
            <w:r>
              <w:rPr>
                <w:rFonts w:hint="eastAsia" w:ascii="仿宋" w:hAnsi="仿宋" w:eastAsia="仿宋"/>
                <w:sz w:val="19"/>
                <w:szCs w:val="21"/>
              </w:rPr>
              <w:t>不符□</w:t>
            </w:r>
          </w:p>
        </w:tc>
        <w:tc>
          <w:tcPr>
            <w:tcW w:w="949" w:type="dxa"/>
            <w:gridSpan w:val="2"/>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井道的必要封闭</w:t>
            </w:r>
          </w:p>
        </w:tc>
        <w:tc>
          <w:tcPr>
            <w:tcW w:w="1010" w:type="dxa"/>
            <w:tcBorders>
              <w:bottom w:val="single" w:color="auto" w:sz="12" w:space="0"/>
            </w:tcBorders>
            <w:vAlign w:val="center"/>
          </w:tcPr>
          <w:p>
            <w:pPr>
              <w:jc w:val="center"/>
              <w:rPr>
                <w:rFonts w:hint="eastAsia" w:ascii="仿宋" w:hAnsi="仿宋" w:eastAsia="仿宋"/>
                <w:sz w:val="19"/>
                <w:szCs w:val="21"/>
                <w:lang w:eastAsia="zh-CN"/>
              </w:rPr>
            </w:pPr>
            <w:r>
              <w:rPr>
                <w:rFonts w:hint="eastAsia" w:ascii="仿宋" w:hAnsi="仿宋" w:eastAsia="仿宋"/>
                <w:sz w:val="19"/>
                <w:szCs w:val="21"/>
              </w:rPr>
              <w:t>符合</w:t>
            </w:r>
            <w:r>
              <w:rPr>
                <w:rFonts w:hint="eastAsia" w:ascii="仿宋" w:hAnsi="仿宋" w:eastAsia="仿宋"/>
                <w:sz w:val="19"/>
                <w:szCs w:val="21"/>
                <w:lang w:eastAsia="zh-CN"/>
              </w:rPr>
              <w:t>☑</w:t>
            </w:r>
          </w:p>
          <w:p>
            <w:pPr>
              <w:jc w:val="center"/>
              <w:rPr>
                <w:rFonts w:ascii="仿宋" w:hAnsi="仿宋" w:eastAsia="仿宋"/>
                <w:sz w:val="19"/>
                <w:szCs w:val="21"/>
              </w:rPr>
            </w:pPr>
            <w:r>
              <w:rPr>
                <w:rFonts w:hint="eastAsia" w:ascii="仿宋" w:hAnsi="仿宋" w:eastAsia="仿宋"/>
                <w:sz w:val="19"/>
                <w:szCs w:val="21"/>
              </w:rPr>
              <w:t>不符□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9758" w:type="dxa"/>
            <w:gridSpan w:val="15"/>
            <w:tcBorders>
              <w:bottom w:val="single" w:color="auto" w:sz="12" w:space="0"/>
            </w:tcBorders>
            <w:vAlign w:val="center"/>
          </w:tcPr>
          <w:p>
            <w:pPr>
              <w:jc w:val="center"/>
              <w:rPr>
                <w:rFonts w:ascii="仿宋" w:hAnsi="仿宋" w:eastAsia="仿宋"/>
                <w:b/>
                <w:sz w:val="32"/>
                <w:szCs w:val="28"/>
              </w:rPr>
            </w:pPr>
            <w:r>
              <w:rPr>
                <w:rFonts w:hint="eastAsia" w:ascii="仿宋" w:hAnsi="仿宋" w:eastAsia="仿宋"/>
                <w:b/>
                <w:sz w:val="32"/>
                <w:szCs w:val="28"/>
              </w:rPr>
              <w:t>自</w:t>
            </w:r>
            <w:r>
              <w:rPr>
                <w:rFonts w:ascii="仿宋" w:hAnsi="仿宋" w:eastAsia="仿宋"/>
                <w:b/>
                <w:sz w:val="32"/>
                <w:szCs w:val="28"/>
              </w:rPr>
              <w:t xml:space="preserve"> </w:t>
            </w:r>
            <w:r>
              <w:rPr>
                <w:rFonts w:hint="eastAsia" w:ascii="仿宋" w:hAnsi="仿宋" w:eastAsia="仿宋"/>
                <w:b/>
                <w:sz w:val="32"/>
                <w:szCs w:val="28"/>
              </w:rPr>
              <w:t>检</w:t>
            </w:r>
            <w:r>
              <w:rPr>
                <w:rFonts w:ascii="仿宋" w:hAnsi="仿宋" w:eastAsia="仿宋"/>
                <w:b/>
                <w:sz w:val="32"/>
                <w:szCs w:val="28"/>
              </w:rPr>
              <w:t xml:space="preserve"> </w:t>
            </w:r>
            <w:r>
              <w:rPr>
                <w:rFonts w:hint="eastAsia" w:ascii="仿宋" w:hAnsi="仿宋" w:eastAsia="仿宋"/>
                <w:b/>
                <w:sz w:val="32"/>
                <w:szCs w:val="28"/>
              </w:rPr>
              <w:t>结</w:t>
            </w:r>
            <w:r>
              <w:rPr>
                <w:rFonts w:ascii="仿宋" w:hAnsi="仿宋" w:eastAsia="仿宋"/>
                <w:b/>
                <w:sz w:val="32"/>
                <w:szCs w:val="28"/>
              </w:rPr>
              <w:t xml:space="preserve"> </w:t>
            </w:r>
            <w:r>
              <w:rPr>
                <w:rFonts w:hint="eastAsia" w:ascii="仿宋" w:hAnsi="仿宋" w:eastAsia="仿宋"/>
                <w:b/>
                <w:sz w:val="32"/>
                <w:szCs w:val="28"/>
              </w:rPr>
              <w:t>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9758" w:type="dxa"/>
            <w:gridSpan w:val="15"/>
            <w:tcBorders>
              <w:bottom w:val="single" w:color="auto" w:sz="12" w:space="0"/>
            </w:tcBorders>
            <w:vAlign w:val="center"/>
          </w:tcPr>
          <w:p>
            <w:pPr>
              <w:jc w:val="center"/>
              <w:rPr>
                <w:rFonts w:ascii="仿宋" w:hAnsi="仿宋" w:eastAsia="仿宋"/>
                <w:sz w:val="19"/>
                <w:szCs w:val="21"/>
              </w:rPr>
            </w:pPr>
            <w:r>
              <w:rPr>
                <w:rFonts w:ascii="仿宋" w:hAnsi="仿宋" w:eastAsia="仿宋"/>
                <w:spacing w:val="-12"/>
                <w:sz w:val="19"/>
                <w:szCs w:val="21"/>
              </w:rPr>
              <w:t xml:space="preserve"> </w:t>
            </w:r>
            <w:r>
              <w:rPr>
                <w:rFonts w:hint="eastAsia" w:ascii="仿宋" w:hAnsi="仿宋" w:eastAsia="仿宋"/>
                <w:spacing w:val="-12"/>
                <w:sz w:val="19"/>
                <w:szCs w:val="21"/>
              </w:rPr>
              <w:t>该电梯按照</w:t>
            </w:r>
            <w:r>
              <w:rPr>
                <w:rFonts w:ascii="仿宋" w:hAnsi="仿宋" w:eastAsia="仿宋"/>
                <w:spacing w:val="-12"/>
                <w:sz w:val="19"/>
                <w:szCs w:val="21"/>
              </w:rPr>
              <w:t>TSG T5002-201</w:t>
            </w:r>
            <w:r>
              <w:rPr>
                <w:rFonts w:hint="eastAsia" w:ascii="仿宋" w:hAnsi="仿宋" w:eastAsia="仿宋"/>
                <w:spacing w:val="-12"/>
                <w:sz w:val="19"/>
                <w:szCs w:val="21"/>
                <w:lang w:val="en-US" w:eastAsia="zh-CN"/>
              </w:rPr>
              <w:t>7</w:t>
            </w:r>
            <w:r>
              <w:rPr>
                <w:rFonts w:hint="eastAsia" w:ascii="仿宋" w:hAnsi="仿宋" w:eastAsia="仿宋"/>
                <w:spacing w:val="-12"/>
                <w:sz w:val="19"/>
                <w:szCs w:val="21"/>
              </w:rPr>
              <w:t>《电梯维护保养规则》进行了年度</w:t>
            </w:r>
            <w:r>
              <w:rPr>
                <w:rFonts w:ascii="仿宋" w:hAnsi="仿宋" w:eastAsia="仿宋"/>
                <w:spacing w:val="-12"/>
                <w:sz w:val="19"/>
                <w:szCs w:val="21"/>
              </w:rPr>
              <w:t>/</w:t>
            </w:r>
            <w:r>
              <w:rPr>
                <w:rFonts w:hint="eastAsia" w:ascii="仿宋" w:hAnsi="仿宋" w:eastAsia="仿宋"/>
                <w:spacing w:val="-12"/>
                <w:sz w:val="19"/>
                <w:szCs w:val="21"/>
              </w:rPr>
              <w:t>半年度自行检查，运行状况良好，各项目符合</w:t>
            </w:r>
            <w:r>
              <w:rPr>
                <w:rFonts w:ascii="仿宋" w:hAnsi="仿宋" w:eastAsia="仿宋"/>
                <w:spacing w:val="-12"/>
                <w:sz w:val="19"/>
                <w:szCs w:val="21"/>
              </w:rPr>
              <w:t>TSGT7001-20</w:t>
            </w:r>
            <w:r>
              <w:rPr>
                <w:rFonts w:hint="eastAsia" w:ascii="仿宋" w:hAnsi="仿宋" w:eastAsia="仿宋"/>
                <w:spacing w:val="-12"/>
                <w:sz w:val="19"/>
                <w:szCs w:val="21"/>
                <w:lang w:val="en-US" w:eastAsia="zh-CN"/>
              </w:rPr>
              <w:t>09</w:t>
            </w:r>
            <w:r>
              <w:rPr>
                <w:rFonts w:hint="eastAsia" w:ascii="仿宋" w:hAnsi="仿宋" w:eastAsia="仿宋"/>
                <w:spacing w:val="-12"/>
                <w:sz w:val="19"/>
                <w:szCs w:val="21"/>
              </w:rPr>
              <w:t>《电梯监督检验和定期检验规则</w:t>
            </w:r>
            <w:r>
              <w:rPr>
                <w:rFonts w:ascii="仿宋" w:hAnsi="仿宋" w:eastAsia="仿宋"/>
                <w:spacing w:val="-12"/>
                <w:sz w:val="19"/>
                <w:szCs w:val="21"/>
              </w:rPr>
              <w:t>—</w:t>
            </w:r>
            <w:r>
              <w:rPr>
                <w:rFonts w:hint="eastAsia" w:ascii="仿宋" w:hAnsi="仿宋" w:eastAsia="仿宋"/>
                <w:spacing w:val="-12"/>
                <w:sz w:val="19"/>
                <w:szCs w:val="21"/>
              </w:rPr>
              <w:t>曳引与强制驱动电梯》及第</w:t>
            </w:r>
            <w:r>
              <w:rPr>
                <w:rFonts w:ascii="仿宋" w:hAnsi="仿宋" w:eastAsia="仿宋"/>
                <w:spacing w:val="-12"/>
                <w:sz w:val="19"/>
                <w:szCs w:val="21"/>
              </w:rPr>
              <w:t>1</w:t>
            </w:r>
            <w:r>
              <w:rPr>
                <w:rFonts w:hint="eastAsia" w:ascii="仿宋" w:hAnsi="仿宋" w:eastAsia="仿宋"/>
                <w:spacing w:val="-12"/>
                <w:sz w:val="19"/>
                <w:szCs w:val="21"/>
              </w:rPr>
              <w:t>，</w:t>
            </w:r>
            <w:r>
              <w:rPr>
                <w:rFonts w:ascii="仿宋" w:hAnsi="仿宋" w:eastAsia="仿宋"/>
                <w:spacing w:val="-12"/>
                <w:sz w:val="19"/>
                <w:szCs w:val="21"/>
              </w:rPr>
              <w:t>2</w:t>
            </w:r>
            <w:r>
              <w:rPr>
                <w:rFonts w:hint="eastAsia" w:ascii="仿宋" w:hAnsi="仿宋" w:eastAsia="仿宋"/>
                <w:spacing w:val="-12"/>
                <w:sz w:val="19"/>
                <w:szCs w:val="21"/>
              </w:rPr>
              <w:t>号修改单的规定和电梯使用维护说明书的要求，</w:t>
            </w:r>
            <w:r>
              <w:rPr>
                <w:rFonts w:hint="eastAsia" w:ascii="仿宋" w:hAnsi="仿宋" w:eastAsia="仿宋"/>
                <w:b/>
                <w:color w:val="000000"/>
                <w:spacing w:val="-12"/>
                <w:sz w:val="19"/>
                <w:szCs w:val="21"/>
              </w:rPr>
              <w:t>自检</w:t>
            </w:r>
            <w:r>
              <w:rPr>
                <w:rFonts w:ascii="仿宋" w:hAnsi="仿宋" w:eastAsia="仿宋"/>
                <w:b/>
                <w:color w:val="000000"/>
                <w:spacing w:val="-12"/>
                <w:sz w:val="19"/>
                <w:szCs w:val="21"/>
                <w:u w:val="single"/>
              </w:rPr>
              <w:t xml:space="preserve">        </w:t>
            </w:r>
            <w:r>
              <w:rPr>
                <w:rFonts w:hint="eastAsia" w:ascii="仿宋" w:hAnsi="仿宋" w:eastAsia="仿宋"/>
                <w:b/>
                <w:color w:val="000000"/>
                <w:spacing w:val="-12"/>
                <w:sz w:val="19"/>
                <w:szCs w:val="21"/>
                <w:u w:val="single"/>
                <w:lang w:val="en-US" w:eastAsia="zh-CN"/>
              </w:rPr>
              <w:t>合格</w:t>
            </w:r>
            <w:r>
              <w:rPr>
                <w:rFonts w:ascii="仿宋" w:hAnsi="仿宋" w:eastAsia="仿宋"/>
                <w:b/>
                <w:color w:val="000000"/>
                <w:spacing w:val="-12"/>
                <w:sz w:val="19"/>
                <w:szCs w:val="21"/>
                <w:u w:val="single"/>
              </w:rPr>
              <w:t xml:space="preserve">        </w:t>
            </w:r>
            <w:r>
              <w:rPr>
                <w:rFonts w:hint="eastAsia" w:ascii="仿宋" w:hAnsi="仿宋" w:eastAsia="仿宋"/>
                <w:b/>
                <w:color w:val="000000"/>
                <w:sz w:val="19"/>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758" w:type="dxa"/>
            <w:gridSpan w:val="15"/>
            <w:tcBorders>
              <w:bottom w:val="single" w:color="auto" w:sz="12" w:space="0"/>
            </w:tcBorders>
            <w:vAlign w:val="center"/>
          </w:tcPr>
          <w:p>
            <w:pPr>
              <w:jc w:val="center"/>
              <w:rPr>
                <w:rFonts w:ascii="仿宋" w:hAnsi="仿宋" w:eastAsia="仿宋"/>
                <w:b/>
                <w:sz w:val="32"/>
                <w:szCs w:val="28"/>
              </w:rPr>
            </w:pPr>
            <w:r>
              <w:rPr>
                <w:rFonts w:hint="eastAsia" w:ascii="仿宋" w:hAnsi="仿宋" w:eastAsia="仿宋"/>
                <w:b/>
                <w:sz w:val="32"/>
                <w:szCs w:val="28"/>
              </w:rPr>
              <w:t>主要仪器设备、工具使用情况记录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764" w:type="dxa"/>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序号</w:t>
            </w:r>
          </w:p>
        </w:tc>
        <w:tc>
          <w:tcPr>
            <w:tcW w:w="1009" w:type="dxa"/>
            <w:gridSpan w:val="2"/>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设备名称</w:t>
            </w:r>
          </w:p>
        </w:tc>
        <w:tc>
          <w:tcPr>
            <w:tcW w:w="888" w:type="dxa"/>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设备编号</w:t>
            </w:r>
          </w:p>
        </w:tc>
        <w:tc>
          <w:tcPr>
            <w:tcW w:w="649" w:type="dxa"/>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用前检查</w:t>
            </w:r>
          </w:p>
        </w:tc>
        <w:tc>
          <w:tcPr>
            <w:tcW w:w="829" w:type="dxa"/>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用后检查</w:t>
            </w:r>
          </w:p>
        </w:tc>
        <w:tc>
          <w:tcPr>
            <w:tcW w:w="553" w:type="dxa"/>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序号</w:t>
            </w:r>
          </w:p>
        </w:tc>
        <w:tc>
          <w:tcPr>
            <w:tcW w:w="1064" w:type="dxa"/>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设备名称</w:t>
            </w:r>
          </w:p>
        </w:tc>
        <w:tc>
          <w:tcPr>
            <w:tcW w:w="993" w:type="dxa"/>
            <w:gridSpan w:val="2"/>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设备编号</w:t>
            </w:r>
          </w:p>
        </w:tc>
        <w:tc>
          <w:tcPr>
            <w:tcW w:w="1050" w:type="dxa"/>
            <w:gridSpan w:val="2"/>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用前核查</w:t>
            </w:r>
          </w:p>
        </w:tc>
        <w:tc>
          <w:tcPr>
            <w:tcW w:w="949" w:type="dxa"/>
            <w:gridSpan w:val="2"/>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用后核查</w:t>
            </w:r>
          </w:p>
        </w:tc>
        <w:tc>
          <w:tcPr>
            <w:tcW w:w="1010" w:type="dxa"/>
            <w:tcBorders>
              <w:bottom w:val="single" w:color="auto" w:sz="12" w:space="0"/>
            </w:tcBorders>
            <w:vAlign w:val="center"/>
          </w:tcPr>
          <w:p>
            <w:pPr>
              <w:jc w:val="center"/>
              <w:rPr>
                <w:rFonts w:ascii="仿宋" w:hAnsi="仿宋" w:eastAsia="仿宋"/>
                <w:sz w:val="19"/>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764" w:type="dxa"/>
            <w:tcBorders>
              <w:bottom w:val="single" w:color="auto" w:sz="12" w:space="0"/>
            </w:tcBorders>
            <w:vAlign w:val="center"/>
          </w:tcPr>
          <w:p>
            <w:pPr>
              <w:jc w:val="center"/>
              <w:rPr>
                <w:rFonts w:ascii="仿宋" w:hAnsi="仿宋" w:eastAsia="仿宋"/>
                <w:sz w:val="19"/>
                <w:szCs w:val="21"/>
              </w:rPr>
            </w:pPr>
            <w:r>
              <w:rPr>
                <w:rFonts w:ascii="仿宋" w:hAnsi="仿宋" w:eastAsia="仿宋"/>
                <w:sz w:val="19"/>
                <w:szCs w:val="21"/>
              </w:rPr>
              <w:t>1</w:t>
            </w:r>
          </w:p>
        </w:tc>
        <w:tc>
          <w:tcPr>
            <w:tcW w:w="1009" w:type="dxa"/>
            <w:gridSpan w:val="2"/>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万用表</w:t>
            </w:r>
          </w:p>
        </w:tc>
        <w:tc>
          <w:tcPr>
            <w:tcW w:w="888" w:type="dxa"/>
            <w:tcBorders>
              <w:bottom w:val="single" w:color="auto" w:sz="12" w:space="0"/>
            </w:tcBorders>
            <w:vAlign w:val="center"/>
          </w:tcPr>
          <w:p>
            <w:pPr>
              <w:jc w:val="center"/>
              <w:rPr>
                <w:rFonts w:ascii="仿宋" w:hAnsi="仿宋" w:eastAsia="仿宋"/>
                <w:sz w:val="19"/>
                <w:szCs w:val="21"/>
              </w:rPr>
            </w:pPr>
            <w:r>
              <w:rPr>
                <w:rFonts w:ascii="仿宋" w:hAnsi="仿宋" w:eastAsia="仿宋"/>
                <w:sz w:val="19"/>
                <w:szCs w:val="21"/>
              </w:rPr>
              <w:t>1#</w:t>
            </w:r>
          </w:p>
        </w:tc>
        <w:tc>
          <w:tcPr>
            <w:tcW w:w="649" w:type="dxa"/>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w:t>
            </w:r>
          </w:p>
        </w:tc>
        <w:tc>
          <w:tcPr>
            <w:tcW w:w="829" w:type="dxa"/>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w:t>
            </w:r>
          </w:p>
        </w:tc>
        <w:tc>
          <w:tcPr>
            <w:tcW w:w="553" w:type="dxa"/>
            <w:tcBorders>
              <w:bottom w:val="single" w:color="auto" w:sz="12" w:space="0"/>
            </w:tcBorders>
            <w:vAlign w:val="center"/>
          </w:tcPr>
          <w:p>
            <w:pPr>
              <w:jc w:val="center"/>
              <w:rPr>
                <w:rFonts w:ascii="仿宋" w:hAnsi="仿宋" w:eastAsia="仿宋"/>
                <w:sz w:val="19"/>
                <w:szCs w:val="21"/>
              </w:rPr>
            </w:pPr>
            <w:r>
              <w:rPr>
                <w:rFonts w:ascii="仿宋" w:hAnsi="仿宋" w:eastAsia="仿宋"/>
                <w:sz w:val="19"/>
                <w:szCs w:val="21"/>
              </w:rPr>
              <w:t>4</w:t>
            </w:r>
          </w:p>
        </w:tc>
        <w:tc>
          <w:tcPr>
            <w:tcW w:w="1064" w:type="dxa"/>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磁力线锤</w:t>
            </w:r>
          </w:p>
        </w:tc>
        <w:tc>
          <w:tcPr>
            <w:tcW w:w="993" w:type="dxa"/>
            <w:gridSpan w:val="2"/>
            <w:tcBorders>
              <w:bottom w:val="single" w:color="auto" w:sz="12" w:space="0"/>
            </w:tcBorders>
            <w:vAlign w:val="center"/>
          </w:tcPr>
          <w:p>
            <w:pPr>
              <w:jc w:val="center"/>
              <w:rPr>
                <w:rFonts w:ascii="仿宋" w:hAnsi="仿宋" w:eastAsia="仿宋"/>
                <w:sz w:val="19"/>
                <w:szCs w:val="21"/>
              </w:rPr>
            </w:pPr>
            <w:r>
              <w:rPr>
                <w:rFonts w:ascii="仿宋" w:hAnsi="仿宋" w:eastAsia="仿宋"/>
                <w:sz w:val="19"/>
                <w:szCs w:val="21"/>
              </w:rPr>
              <w:t>4#</w:t>
            </w:r>
          </w:p>
        </w:tc>
        <w:tc>
          <w:tcPr>
            <w:tcW w:w="1050" w:type="dxa"/>
            <w:gridSpan w:val="2"/>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w:t>
            </w:r>
          </w:p>
        </w:tc>
        <w:tc>
          <w:tcPr>
            <w:tcW w:w="949" w:type="dxa"/>
            <w:gridSpan w:val="2"/>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w:t>
            </w:r>
          </w:p>
        </w:tc>
        <w:tc>
          <w:tcPr>
            <w:tcW w:w="1010" w:type="dxa"/>
            <w:tcBorders>
              <w:bottom w:val="single" w:color="auto" w:sz="12" w:space="0"/>
            </w:tcBorders>
            <w:vAlign w:val="center"/>
          </w:tcPr>
          <w:p>
            <w:pPr>
              <w:jc w:val="center"/>
              <w:rPr>
                <w:rFonts w:ascii="仿宋" w:hAnsi="仿宋" w:eastAsia="仿宋"/>
                <w:sz w:val="19"/>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764" w:type="dxa"/>
            <w:tcBorders>
              <w:bottom w:val="single" w:color="auto" w:sz="12" w:space="0"/>
            </w:tcBorders>
            <w:vAlign w:val="center"/>
          </w:tcPr>
          <w:p>
            <w:pPr>
              <w:jc w:val="center"/>
              <w:rPr>
                <w:rFonts w:ascii="仿宋" w:hAnsi="仿宋" w:eastAsia="仿宋"/>
                <w:sz w:val="19"/>
                <w:szCs w:val="21"/>
              </w:rPr>
            </w:pPr>
            <w:r>
              <w:rPr>
                <w:rFonts w:ascii="仿宋" w:hAnsi="仿宋" w:eastAsia="仿宋"/>
                <w:sz w:val="19"/>
                <w:szCs w:val="21"/>
              </w:rPr>
              <w:t>2</w:t>
            </w:r>
          </w:p>
        </w:tc>
        <w:tc>
          <w:tcPr>
            <w:tcW w:w="1009" w:type="dxa"/>
            <w:gridSpan w:val="2"/>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绝缘电阻表</w:t>
            </w:r>
          </w:p>
        </w:tc>
        <w:tc>
          <w:tcPr>
            <w:tcW w:w="888" w:type="dxa"/>
            <w:tcBorders>
              <w:bottom w:val="single" w:color="auto" w:sz="12" w:space="0"/>
            </w:tcBorders>
            <w:vAlign w:val="center"/>
          </w:tcPr>
          <w:p>
            <w:pPr>
              <w:jc w:val="center"/>
              <w:rPr>
                <w:rFonts w:ascii="仿宋" w:hAnsi="仿宋" w:eastAsia="仿宋"/>
                <w:sz w:val="19"/>
                <w:szCs w:val="21"/>
              </w:rPr>
            </w:pPr>
            <w:r>
              <w:rPr>
                <w:rFonts w:ascii="仿宋" w:hAnsi="仿宋" w:eastAsia="仿宋"/>
                <w:sz w:val="19"/>
                <w:szCs w:val="21"/>
              </w:rPr>
              <w:t>2#</w:t>
            </w:r>
          </w:p>
        </w:tc>
        <w:tc>
          <w:tcPr>
            <w:tcW w:w="649" w:type="dxa"/>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w:t>
            </w:r>
          </w:p>
        </w:tc>
        <w:tc>
          <w:tcPr>
            <w:tcW w:w="829" w:type="dxa"/>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w:t>
            </w:r>
          </w:p>
        </w:tc>
        <w:tc>
          <w:tcPr>
            <w:tcW w:w="553" w:type="dxa"/>
            <w:tcBorders>
              <w:bottom w:val="single" w:color="auto" w:sz="12" w:space="0"/>
            </w:tcBorders>
            <w:vAlign w:val="center"/>
          </w:tcPr>
          <w:p>
            <w:pPr>
              <w:jc w:val="center"/>
              <w:rPr>
                <w:rFonts w:ascii="仿宋" w:hAnsi="仿宋" w:eastAsia="仿宋"/>
                <w:sz w:val="19"/>
                <w:szCs w:val="21"/>
              </w:rPr>
            </w:pPr>
            <w:r>
              <w:rPr>
                <w:rFonts w:ascii="仿宋" w:hAnsi="仿宋" w:eastAsia="仿宋"/>
                <w:sz w:val="19"/>
                <w:szCs w:val="21"/>
              </w:rPr>
              <w:t>5</w:t>
            </w:r>
          </w:p>
        </w:tc>
        <w:tc>
          <w:tcPr>
            <w:tcW w:w="1064" w:type="dxa"/>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塞尺</w:t>
            </w:r>
          </w:p>
        </w:tc>
        <w:tc>
          <w:tcPr>
            <w:tcW w:w="993" w:type="dxa"/>
            <w:gridSpan w:val="2"/>
            <w:tcBorders>
              <w:bottom w:val="single" w:color="auto" w:sz="12" w:space="0"/>
            </w:tcBorders>
            <w:vAlign w:val="center"/>
          </w:tcPr>
          <w:p>
            <w:pPr>
              <w:jc w:val="center"/>
              <w:rPr>
                <w:rFonts w:ascii="仿宋" w:hAnsi="仿宋" w:eastAsia="仿宋"/>
                <w:sz w:val="19"/>
                <w:szCs w:val="21"/>
              </w:rPr>
            </w:pPr>
            <w:r>
              <w:rPr>
                <w:rFonts w:ascii="仿宋" w:hAnsi="仿宋" w:eastAsia="仿宋"/>
                <w:sz w:val="19"/>
                <w:szCs w:val="21"/>
              </w:rPr>
              <w:t>5#</w:t>
            </w:r>
          </w:p>
        </w:tc>
        <w:tc>
          <w:tcPr>
            <w:tcW w:w="1050" w:type="dxa"/>
            <w:gridSpan w:val="2"/>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w:t>
            </w:r>
          </w:p>
        </w:tc>
        <w:tc>
          <w:tcPr>
            <w:tcW w:w="949" w:type="dxa"/>
            <w:gridSpan w:val="2"/>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w:t>
            </w:r>
          </w:p>
        </w:tc>
        <w:tc>
          <w:tcPr>
            <w:tcW w:w="1010" w:type="dxa"/>
            <w:tcBorders>
              <w:bottom w:val="single" w:color="auto" w:sz="12" w:space="0"/>
            </w:tcBorders>
            <w:vAlign w:val="center"/>
          </w:tcPr>
          <w:p>
            <w:pPr>
              <w:jc w:val="center"/>
              <w:rPr>
                <w:rFonts w:ascii="仿宋" w:hAnsi="仿宋" w:eastAsia="仿宋"/>
                <w:sz w:val="19"/>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764" w:type="dxa"/>
            <w:tcBorders>
              <w:bottom w:val="single" w:color="auto" w:sz="12" w:space="0"/>
            </w:tcBorders>
            <w:vAlign w:val="center"/>
          </w:tcPr>
          <w:p>
            <w:pPr>
              <w:jc w:val="center"/>
              <w:rPr>
                <w:rFonts w:ascii="仿宋" w:hAnsi="仿宋" w:eastAsia="仿宋"/>
                <w:sz w:val="19"/>
                <w:szCs w:val="21"/>
              </w:rPr>
            </w:pPr>
            <w:r>
              <w:rPr>
                <w:rFonts w:ascii="仿宋" w:hAnsi="仿宋" w:eastAsia="仿宋"/>
                <w:sz w:val="19"/>
                <w:szCs w:val="21"/>
              </w:rPr>
              <w:t>3</w:t>
            </w:r>
          </w:p>
        </w:tc>
        <w:tc>
          <w:tcPr>
            <w:tcW w:w="1009" w:type="dxa"/>
            <w:gridSpan w:val="2"/>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钳形电流表</w:t>
            </w:r>
          </w:p>
        </w:tc>
        <w:tc>
          <w:tcPr>
            <w:tcW w:w="888" w:type="dxa"/>
            <w:tcBorders>
              <w:bottom w:val="single" w:color="auto" w:sz="12" w:space="0"/>
            </w:tcBorders>
            <w:vAlign w:val="center"/>
          </w:tcPr>
          <w:p>
            <w:pPr>
              <w:jc w:val="center"/>
              <w:rPr>
                <w:rFonts w:ascii="仿宋" w:hAnsi="仿宋" w:eastAsia="仿宋"/>
                <w:sz w:val="19"/>
                <w:szCs w:val="21"/>
              </w:rPr>
            </w:pPr>
            <w:r>
              <w:rPr>
                <w:rFonts w:ascii="仿宋" w:hAnsi="仿宋" w:eastAsia="仿宋"/>
                <w:sz w:val="19"/>
                <w:szCs w:val="21"/>
              </w:rPr>
              <w:t>3#</w:t>
            </w:r>
          </w:p>
        </w:tc>
        <w:tc>
          <w:tcPr>
            <w:tcW w:w="649" w:type="dxa"/>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w:t>
            </w:r>
          </w:p>
        </w:tc>
        <w:tc>
          <w:tcPr>
            <w:tcW w:w="829" w:type="dxa"/>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w:t>
            </w:r>
          </w:p>
        </w:tc>
        <w:tc>
          <w:tcPr>
            <w:tcW w:w="553" w:type="dxa"/>
            <w:tcBorders>
              <w:bottom w:val="single" w:color="auto" w:sz="12" w:space="0"/>
            </w:tcBorders>
            <w:vAlign w:val="center"/>
          </w:tcPr>
          <w:p>
            <w:pPr>
              <w:jc w:val="center"/>
              <w:rPr>
                <w:rFonts w:ascii="仿宋" w:hAnsi="仿宋" w:eastAsia="仿宋"/>
                <w:sz w:val="19"/>
                <w:szCs w:val="21"/>
              </w:rPr>
            </w:pPr>
            <w:r>
              <w:rPr>
                <w:rFonts w:ascii="仿宋" w:hAnsi="仿宋" w:eastAsia="仿宋"/>
                <w:sz w:val="19"/>
                <w:szCs w:val="21"/>
              </w:rPr>
              <w:t>6</w:t>
            </w:r>
          </w:p>
        </w:tc>
        <w:tc>
          <w:tcPr>
            <w:tcW w:w="1064" w:type="dxa"/>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钢卷尺</w:t>
            </w:r>
          </w:p>
        </w:tc>
        <w:tc>
          <w:tcPr>
            <w:tcW w:w="993" w:type="dxa"/>
            <w:gridSpan w:val="2"/>
            <w:tcBorders>
              <w:bottom w:val="single" w:color="auto" w:sz="12" w:space="0"/>
            </w:tcBorders>
            <w:vAlign w:val="center"/>
          </w:tcPr>
          <w:p>
            <w:pPr>
              <w:jc w:val="center"/>
              <w:rPr>
                <w:rFonts w:ascii="仿宋" w:hAnsi="仿宋" w:eastAsia="仿宋"/>
                <w:sz w:val="19"/>
                <w:szCs w:val="21"/>
              </w:rPr>
            </w:pPr>
            <w:r>
              <w:rPr>
                <w:rFonts w:ascii="仿宋" w:hAnsi="仿宋" w:eastAsia="仿宋"/>
                <w:sz w:val="19"/>
                <w:szCs w:val="21"/>
              </w:rPr>
              <w:t>6#</w:t>
            </w:r>
          </w:p>
        </w:tc>
        <w:tc>
          <w:tcPr>
            <w:tcW w:w="1050" w:type="dxa"/>
            <w:gridSpan w:val="2"/>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w:t>
            </w:r>
          </w:p>
        </w:tc>
        <w:tc>
          <w:tcPr>
            <w:tcW w:w="949" w:type="dxa"/>
            <w:gridSpan w:val="2"/>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w:t>
            </w:r>
          </w:p>
        </w:tc>
        <w:tc>
          <w:tcPr>
            <w:tcW w:w="1010" w:type="dxa"/>
            <w:tcBorders>
              <w:bottom w:val="single" w:color="auto" w:sz="12" w:space="0"/>
            </w:tcBorders>
            <w:vAlign w:val="center"/>
          </w:tcPr>
          <w:p>
            <w:pPr>
              <w:jc w:val="center"/>
              <w:rPr>
                <w:rFonts w:ascii="仿宋" w:hAnsi="仿宋" w:eastAsia="仿宋"/>
                <w:sz w:val="19"/>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102" w:hRule="atLeast"/>
          <w:jc w:val="center"/>
        </w:trPr>
        <w:tc>
          <w:tcPr>
            <w:tcW w:w="9758" w:type="dxa"/>
            <w:gridSpan w:val="15"/>
            <w:tcBorders>
              <w:bottom w:val="single" w:color="auto" w:sz="12" w:space="0"/>
            </w:tcBorders>
            <w:vAlign w:val="center"/>
          </w:tcPr>
          <w:p>
            <w:pPr>
              <w:ind w:firstLine="285" w:firstLineChars="150"/>
              <w:rPr>
                <w:rFonts w:ascii="仿宋" w:hAnsi="仿宋" w:eastAsia="仿宋"/>
                <w:sz w:val="19"/>
                <w:szCs w:val="21"/>
              </w:rPr>
            </w:pPr>
            <w:r>
              <w:rPr>
                <w:rFonts w:hint="eastAsia" w:ascii="仿宋" w:hAnsi="仿宋" w:eastAsia="仿宋"/>
                <w:sz w:val="19"/>
                <w:szCs w:val="21"/>
              </w:rPr>
              <w:t>检验</w:t>
            </w:r>
            <w:r>
              <w:rPr>
                <w:rFonts w:hint="eastAsia" w:ascii="仿宋" w:hAnsi="仿宋" w:eastAsia="仿宋"/>
                <w:color w:val="000000"/>
                <w:sz w:val="19"/>
                <w:szCs w:val="21"/>
              </w:rPr>
              <w:t>人员</w:t>
            </w:r>
            <w:r>
              <w:rPr>
                <w:rFonts w:hint="eastAsia" w:ascii="仿宋" w:hAnsi="仿宋" w:eastAsia="仿宋"/>
                <w:sz w:val="19"/>
                <w:szCs w:val="21"/>
              </w:rPr>
              <w:t>（签章）：</w:t>
            </w:r>
            <w:r>
              <w:rPr>
                <w:rFonts w:ascii="仿宋" w:hAnsi="仿宋" w:eastAsia="仿宋"/>
                <w:sz w:val="19"/>
                <w:szCs w:val="21"/>
              </w:rPr>
              <w:t xml:space="preserve">              </w:t>
            </w:r>
            <w:r>
              <w:rPr>
                <w:rFonts w:hint="eastAsia" w:ascii="仿宋" w:hAnsi="仿宋" w:eastAsia="仿宋"/>
                <w:sz w:val="19"/>
                <w:szCs w:val="21"/>
              </w:rPr>
              <w:t>审核</w:t>
            </w:r>
            <w:r>
              <w:rPr>
                <w:rFonts w:hint="eastAsia" w:ascii="仿宋" w:hAnsi="仿宋" w:eastAsia="仿宋"/>
                <w:color w:val="000000"/>
                <w:sz w:val="19"/>
                <w:szCs w:val="21"/>
              </w:rPr>
              <w:t>人员（</w:t>
            </w:r>
            <w:r>
              <w:rPr>
                <w:rFonts w:hint="eastAsia" w:ascii="仿宋" w:hAnsi="仿宋" w:eastAsia="仿宋"/>
                <w:sz w:val="19"/>
                <w:szCs w:val="21"/>
              </w:rPr>
              <w:t>签章）：</w:t>
            </w:r>
            <w:r>
              <w:rPr>
                <w:rFonts w:ascii="仿宋" w:hAnsi="仿宋" w:eastAsia="仿宋"/>
                <w:sz w:val="19"/>
                <w:szCs w:val="21"/>
              </w:rPr>
              <w:t xml:space="preserve">               </w:t>
            </w:r>
            <w:r>
              <w:rPr>
                <w:rFonts w:hint="eastAsia" w:ascii="仿宋" w:hAnsi="仿宋" w:eastAsia="仿宋"/>
                <w:sz w:val="19"/>
                <w:szCs w:val="21"/>
              </w:rPr>
              <w:t>维护保养单位（盖章）：</w:t>
            </w:r>
          </w:p>
          <w:p>
            <w:pPr>
              <w:rPr>
                <w:rFonts w:ascii="仿宋" w:hAnsi="仿宋" w:eastAsia="仿宋"/>
                <w:sz w:val="19"/>
                <w:szCs w:val="21"/>
              </w:rPr>
            </w:pPr>
          </w:p>
          <w:p>
            <w:pPr>
              <w:rPr>
                <w:rFonts w:ascii="仿宋" w:hAnsi="仿宋" w:eastAsia="仿宋"/>
                <w:sz w:val="19"/>
                <w:szCs w:val="21"/>
              </w:rPr>
            </w:pPr>
          </w:p>
          <w:p>
            <w:pPr>
              <w:rPr>
                <w:rFonts w:ascii="仿宋" w:hAnsi="仿宋" w:eastAsia="仿宋"/>
                <w:sz w:val="19"/>
                <w:szCs w:val="21"/>
              </w:rPr>
            </w:pPr>
          </w:p>
          <w:p>
            <w:pPr>
              <w:ind w:firstLine="475" w:firstLineChars="250"/>
              <w:rPr>
                <w:rFonts w:ascii="仿宋" w:hAnsi="仿宋" w:eastAsia="仿宋"/>
                <w:sz w:val="19"/>
                <w:szCs w:val="21"/>
              </w:rPr>
            </w:pPr>
            <w:r>
              <w:rPr>
                <w:rFonts w:hint="eastAsia" w:ascii="仿宋" w:hAnsi="仿宋" w:eastAsia="仿宋"/>
                <w:sz w:val="19"/>
                <w:szCs w:val="21"/>
              </w:rPr>
              <w:t>年</w:t>
            </w:r>
            <w:r>
              <w:rPr>
                <w:rFonts w:ascii="仿宋" w:hAnsi="仿宋" w:eastAsia="仿宋"/>
                <w:sz w:val="19"/>
                <w:szCs w:val="21"/>
              </w:rPr>
              <w:t xml:space="preserve">    </w:t>
            </w:r>
            <w:r>
              <w:rPr>
                <w:rFonts w:hint="eastAsia" w:ascii="仿宋" w:hAnsi="仿宋" w:eastAsia="仿宋"/>
                <w:sz w:val="19"/>
                <w:szCs w:val="21"/>
              </w:rPr>
              <w:t>月</w:t>
            </w:r>
            <w:r>
              <w:rPr>
                <w:rFonts w:ascii="仿宋" w:hAnsi="仿宋" w:eastAsia="仿宋"/>
                <w:sz w:val="19"/>
                <w:szCs w:val="21"/>
              </w:rPr>
              <w:t xml:space="preserve">    </w:t>
            </w:r>
            <w:r>
              <w:rPr>
                <w:rFonts w:hint="eastAsia" w:ascii="仿宋" w:hAnsi="仿宋" w:eastAsia="仿宋"/>
                <w:sz w:val="19"/>
                <w:szCs w:val="21"/>
              </w:rPr>
              <w:t>日</w:t>
            </w:r>
            <w:r>
              <w:rPr>
                <w:rFonts w:ascii="仿宋" w:hAnsi="仿宋" w:eastAsia="仿宋"/>
                <w:sz w:val="19"/>
                <w:szCs w:val="21"/>
              </w:rPr>
              <w:t xml:space="preserve">             </w:t>
            </w:r>
            <w:r>
              <w:rPr>
                <w:rFonts w:hint="eastAsia" w:ascii="仿宋" w:hAnsi="仿宋" w:eastAsia="仿宋"/>
                <w:sz w:val="19"/>
                <w:szCs w:val="21"/>
              </w:rPr>
              <w:t>年</w:t>
            </w:r>
            <w:r>
              <w:rPr>
                <w:rFonts w:ascii="仿宋" w:hAnsi="仿宋" w:eastAsia="仿宋"/>
                <w:sz w:val="19"/>
                <w:szCs w:val="21"/>
              </w:rPr>
              <w:t xml:space="preserve">    </w:t>
            </w:r>
            <w:r>
              <w:rPr>
                <w:rFonts w:hint="eastAsia" w:ascii="仿宋" w:hAnsi="仿宋" w:eastAsia="仿宋"/>
                <w:sz w:val="19"/>
                <w:szCs w:val="21"/>
              </w:rPr>
              <w:t>月</w:t>
            </w:r>
            <w:r>
              <w:rPr>
                <w:rFonts w:ascii="仿宋" w:hAnsi="仿宋" w:eastAsia="仿宋"/>
                <w:sz w:val="19"/>
                <w:szCs w:val="21"/>
              </w:rPr>
              <w:t xml:space="preserve">    </w:t>
            </w:r>
            <w:r>
              <w:rPr>
                <w:rFonts w:hint="eastAsia" w:ascii="仿宋" w:hAnsi="仿宋" w:eastAsia="仿宋"/>
                <w:sz w:val="19"/>
                <w:szCs w:val="21"/>
              </w:rPr>
              <w:t>日</w:t>
            </w:r>
            <w:r>
              <w:rPr>
                <w:rFonts w:ascii="仿宋" w:hAnsi="仿宋" w:eastAsia="仿宋"/>
                <w:sz w:val="19"/>
                <w:szCs w:val="21"/>
              </w:rPr>
              <w:t xml:space="preserve">                     </w:t>
            </w:r>
            <w:r>
              <w:rPr>
                <w:rFonts w:hint="eastAsia" w:ascii="仿宋" w:hAnsi="仿宋" w:eastAsia="仿宋"/>
                <w:sz w:val="19"/>
                <w:szCs w:val="21"/>
              </w:rPr>
              <w:t>年</w:t>
            </w:r>
            <w:r>
              <w:rPr>
                <w:rFonts w:ascii="仿宋" w:hAnsi="仿宋" w:eastAsia="仿宋"/>
                <w:sz w:val="19"/>
                <w:szCs w:val="21"/>
              </w:rPr>
              <w:t xml:space="preserve">    </w:t>
            </w:r>
            <w:r>
              <w:rPr>
                <w:rFonts w:hint="eastAsia" w:ascii="仿宋" w:hAnsi="仿宋" w:eastAsia="仿宋"/>
                <w:sz w:val="19"/>
                <w:szCs w:val="21"/>
              </w:rPr>
              <w:t>月</w:t>
            </w:r>
            <w:r>
              <w:rPr>
                <w:rFonts w:ascii="仿宋" w:hAnsi="仿宋" w:eastAsia="仿宋"/>
                <w:sz w:val="19"/>
                <w:szCs w:val="21"/>
              </w:rPr>
              <w:t xml:space="preserve">    </w:t>
            </w:r>
            <w:r>
              <w:rPr>
                <w:rFonts w:hint="eastAsia" w:ascii="仿宋" w:hAnsi="仿宋" w:eastAsia="仿宋"/>
                <w:sz w:val="19"/>
                <w:szCs w:val="21"/>
              </w:rPr>
              <w:t>日</w:t>
            </w:r>
          </w:p>
        </w:tc>
      </w:tr>
    </w:tbl>
    <w:p>
      <w:pPr>
        <w:widowControl/>
        <w:ind w:firstLine="3070" w:firstLineChars="695"/>
        <w:rPr>
          <w:rFonts w:ascii="仿宋" w:hAnsi="仿宋" w:eastAsia="仿宋"/>
          <w:b/>
          <w:sz w:val="44"/>
          <w:szCs w:val="44"/>
        </w:rPr>
      </w:pPr>
      <w:r>
        <w:rPr>
          <w:rFonts w:hint="eastAsia" w:ascii="仿宋" w:hAnsi="仿宋" w:eastAsia="仿宋"/>
          <w:b/>
          <w:sz w:val="44"/>
          <w:szCs w:val="44"/>
        </w:rPr>
        <w:t>使用单位资料自检表</w:t>
      </w:r>
    </w:p>
    <w:tbl>
      <w:tblPr>
        <w:tblStyle w:val="4"/>
        <w:tblW w:w="928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86"/>
        <w:gridCol w:w="3706"/>
        <w:gridCol w:w="4107"/>
        <w:gridCol w:w="78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tcBorders>
              <w:top w:val="single" w:color="auto" w:sz="12" w:space="0"/>
            </w:tcBorders>
            <w:vAlign w:val="center"/>
          </w:tcPr>
          <w:p>
            <w:pPr>
              <w:jc w:val="center"/>
              <w:rPr>
                <w:rFonts w:ascii="仿宋" w:hAnsi="仿宋" w:eastAsia="仿宋"/>
                <w:sz w:val="18"/>
                <w:szCs w:val="18"/>
              </w:rPr>
            </w:pPr>
            <w:r>
              <w:rPr>
                <w:rFonts w:hint="eastAsia" w:ascii="仿宋" w:hAnsi="仿宋" w:eastAsia="仿宋"/>
                <w:sz w:val="18"/>
                <w:szCs w:val="18"/>
              </w:rPr>
              <w:t>项目</w:t>
            </w:r>
          </w:p>
        </w:tc>
        <w:tc>
          <w:tcPr>
            <w:tcW w:w="3706" w:type="dxa"/>
            <w:tcBorders>
              <w:top w:val="single" w:color="auto" w:sz="12" w:space="0"/>
            </w:tcBorders>
            <w:vAlign w:val="center"/>
          </w:tcPr>
          <w:p>
            <w:pPr>
              <w:jc w:val="center"/>
              <w:rPr>
                <w:rFonts w:ascii="仿宋" w:hAnsi="仿宋" w:eastAsia="仿宋"/>
                <w:sz w:val="18"/>
                <w:szCs w:val="18"/>
              </w:rPr>
            </w:pPr>
            <w:r>
              <w:rPr>
                <w:rFonts w:hint="eastAsia" w:ascii="仿宋" w:hAnsi="仿宋" w:eastAsia="仿宋"/>
                <w:sz w:val="18"/>
                <w:szCs w:val="18"/>
              </w:rPr>
              <w:t>文件资料内容</w:t>
            </w:r>
          </w:p>
        </w:tc>
        <w:tc>
          <w:tcPr>
            <w:tcW w:w="4107" w:type="dxa"/>
            <w:tcBorders>
              <w:top w:val="single" w:color="auto" w:sz="12" w:space="0"/>
            </w:tcBorders>
            <w:vAlign w:val="center"/>
          </w:tcPr>
          <w:p>
            <w:pPr>
              <w:jc w:val="center"/>
              <w:rPr>
                <w:rFonts w:ascii="仿宋" w:hAnsi="仿宋" w:eastAsia="仿宋"/>
                <w:sz w:val="18"/>
                <w:szCs w:val="18"/>
              </w:rPr>
            </w:pPr>
            <w:r>
              <w:rPr>
                <w:rFonts w:hint="eastAsia" w:ascii="仿宋" w:hAnsi="仿宋" w:eastAsia="仿宋"/>
                <w:sz w:val="18"/>
                <w:szCs w:val="18"/>
              </w:rPr>
              <w:t>见证材料</w:t>
            </w:r>
          </w:p>
        </w:tc>
        <w:tc>
          <w:tcPr>
            <w:tcW w:w="787" w:type="dxa"/>
            <w:tcBorders>
              <w:top w:val="single" w:color="auto" w:sz="12" w:space="0"/>
            </w:tcBorders>
            <w:vAlign w:val="center"/>
          </w:tcPr>
          <w:p>
            <w:pPr>
              <w:jc w:val="center"/>
              <w:rPr>
                <w:rFonts w:ascii="仿宋" w:hAnsi="仿宋" w:eastAsia="仿宋"/>
                <w:sz w:val="18"/>
                <w:szCs w:val="18"/>
              </w:rPr>
            </w:pPr>
            <w:r>
              <w:rPr>
                <w:rFonts w:hint="eastAsia" w:ascii="仿宋" w:hAnsi="仿宋" w:eastAsia="仿宋"/>
                <w:sz w:val="18"/>
                <w:szCs w:val="18"/>
              </w:rPr>
              <w:t>审查</w:t>
            </w:r>
          </w:p>
          <w:p>
            <w:pPr>
              <w:jc w:val="center"/>
              <w:rPr>
                <w:rFonts w:ascii="仿宋" w:hAnsi="仿宋" w:eastAsia="仿宋"/>
                <w:sz w:val="18"/>
                <w:szCs w:val="18"/>
              </w:rPr>
            </w:pPr>
            <w:r>
              <w:rPr>
                <w:rFonts w:hint="eastAsia" w:ascii="仿宋" w:hAnsi="仿宋" w:eastAsia="仿宋"/>
                <w:sz w:val="18"/>
                <w:szCs w:val="18"/>
              </w:rPr>
              <w:t>结果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restart"/>
            <w:vAlign w:val="center"/>
          </w:tcPr>
          <w:p>
            <w:pPr>
              <w:jc w:val="center"/>
              <w:rPr>
                <w:rFonts w:ascii="仿宋" w:hAnsi="仿宋" w:eastAsia="仿宋"/>
                <w:sz w:val="18"/>
                <w:szCs w:val="18"/>
              </w:rPr>
            </w:pPr>
            <w:r>
              <w:rPr>
                <w:rFonts w:hint="eastAsia" w:ascii="仿宋" w:hAnsi="仿宋" w:eastAsia="仿宋"/>
                <w:sz w:val="18"/>
                <w:szCs w:val="18"/>
              </w:rPr>
              <w:t>使</w:t>
            </w:r>
          </w:p>
          <w:p>
            <w:pPr>
              <w:jc w:val="center"/>
              <w:rPr>
                <w:rFonts w:ascii="仿宋" w:hAnsi="仿宋" w:eastAsia="仿宋"/>
                <w:sz w:val="18"/>
                <w:szCs w:val="18"/>
              </w:rPr>
            </w:pPr>
            <w:r>
              <w:rPr>
                <w:rFonts w:hint="eastAsia" w:ascii="仿宋" w:hAnsi="仿宋" w:eastAsia="仿宋"/>
                <w:sz w:val="18"/>
                <w:szCs w:val="18"/>
              </w:rPr>
              <w:t>用</w:t>
            </w:r>
          </w:p>
          <w:p>
            <w:pPr>
              <w:jc w:val="center"/>
              <w:rPr>
                <w:rFonts w:ascii="仿宋" w:hAnsi="仿宋" w:eastAsia="仿宋"/>
                <w:sz w:val="18"/>
                <w:szCs w:val="18"/>
              </w:rPr>
            </w:pPr>
            <w:r>
              <w:rPr>
                <w:rFonts w:hint="eastAsia" w:ascii="仿宋" w:hAnsi="仿宋" w:eastAsia="仿宋"/>
                <w:sz w:val="18"/>
                <w:szCs w:val="18"/>
              </w:rPr>
              <w:t>单</w:t>
            </w:r>
          </w:p>
          <w:p>
            <w:pPr>
              <w:jc w:val="center"/>
              <w:rPr>
                <w:rFonts w:ascii="仿宋" w:hAnsi="仿宋" w:eastAsia="仿宋"/>
                <w:sz w:val="18"/>
                <w:szCs w:val="18"/>
              </w:rPr>
            </w:pPr>
            <w:r>
              <w:rPr>
                <w:rFonts w:hint="eastAsia" w:ascii="仿宋" w:hAnsi="仿宋" w:eastAsia="仿宋"/>
                <w:sz w:val="18"/>
                <w:szCs w:val="18"/>
              </w:rPr>
              <w:t>位</w:t>
            </w:r>
          </w:p>
          <w:p>
            <w:pPr>
              <w:jc w:val="center"/>
              <w:rPr>
                <w:rFonts w:ascii="仿宋" w:hAnsi="仿宋" w:eastAsia="仿宋"/>
                <w:sz w:val="18"/>
                <w:szCs w:val="18"/>
              </w:rPr>
            </w:pPr>
            <w:r>
              <w:rPr>
                <w:rFonts w:hint="eastAsia" w:ascii="仿宋" w:hAnsi="仿宋" w:eastAsia="仿宋"/>
                <w:sz w:val="18"/>
                <w:szCs w:val="18"/>
              </w:rPr>
              <w:t>资</w:t>
            </w:r>
          </w:p>
          <w:p>
            <w:pPr>
              <w:jc w:val="center"/>
              <w:rPr>
                <w:rFonts w:ascii="仿宋" w:hAnsi="仿宋" w:eastAsia="仿宋"/>
                <w:sz w:val="18"/>
                <w:szCs w:val="18"/>
              </w:rPr>
            </w:pPr>
            <w:r>
              <w:rPr>
                <w:rFonts w:hint="eastAsia" w:ascii="仿宋" w:hAnsi="仿宋" w:eastAsia="仿宋"/>
                <w:sz w:val="18"/>
                <w:szCs w:val="18"/>
              </w:rPr>
              <w:t>料</w:t>
            </w:r>
          </w:p>
        </w:tc>
        <w:tc>
          <w:tcPr>
            <w:tcW w:w="3706" w:type="dxa"/>
            <w:vAlign w:val="center"/>
          </w:tcPr>
          <w:p>
            <w:pPr>
              <w:ind w:firstLine="395" w:firstLineChars="208"/>
              <w:rPr>
                <w:rFonts w:ascii="仿宋" w:hAnsi="仿宋" w:eastAsia="仿宋"/>
                <w:sz w:val="19"/>
                <w:szCs w:val="21"/>
              </w:rPr>
            </w:pPr>
            <w:r>
              <w:rPr>
                <w:rFonts w:hint="eastAsia" w:ascii="仿宋" w:hAnsi="仿宋" w:eastAsia="仿宋"/>
                <w:sz w:val="19"/>
                <w:szCs w:val="21"/>
              </w:rPr>
              <w:t>（</w:t>
            </w:r>
            <w:r>
              <w:rPr>
                <w:rFonts w:ascii="仿宋" w:hAnsi="仿宋" w:eastAsia="仿宋"/>
                <w:sz w:val="19"/>
                <w:szCs w:val="21"/>
              </w:rPr>
              <w:t>1</w:t>
            </w:r>
            <w:r>
              <w:rPr>
                <w:rFonts w:hint="eastAsia" w:ascii="仿宋" w:hAnsi="仿宋" w:eastAsia="仿宋"/>
                <w:sz w:val="19"/>
                <w:szCs w:val="21"/>
              </w:rPr>
              <w:t>）使用登记资料，内容与实物相符</w:t>
            </w:r>
          </w:p>
        </w:tc>
        <w:tc>
          <w:tcPr>
            <w:tcW w:w="4107" w:type="dxa"/>
            <w:vAlign w:val="center"/>
          </w:tcPr>
          <w:p>
            <w:pPr>
              <w:ind w:firstLine="352" w:firstLineChars="196"/>
              <w:rPr>
                <w:rFonts w:ascii="仿宋" w:hAnsi="仿宋" w:eastAsia="仿宋"/>
                <w:sz w:val="18"/>
                <w:szCs w:val="18"/>
              </w:rPr>
            </w:pPr>
            <w:r>
              <w:rPr>
                <w:rFonts w:hint="eastAsia" w:ascii="仿宋" w:hAnsi="仿宋" w:eastAsia="仿宋"/>
                <w:sz w:val="18"/>
                <w:szCs w:val="18"/>
              </w:rPr>
              <w:t>使用注册登记表</w:t>
            </w:r>
          </w:p>
        </w:tc>
        <w:tc>
          <w:tcPr>
            <w:tcW w:w="787" w:type="dxa"/>
          </w:tcPr>
          <w:p>
            <w:pPr>
              <w:jc w:val="left"/>
              <w:rPr>
                <w:rFonts w:hint="eastAsia" w:ascii="仿宋" w:hAnsi="仿宋" w:eastAsia="仿宋"/>
                <w:sz w:val="18"/>
                <w:szCs w:val="18"/>
                <w:lang w:val="en-US" w:eastAsia="zh-CN"/>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pPr>
              <w:jc w:val="center"/>
              <w:rPr>
                <w:rFonts w:ascii="仿宋" w:hAnsi="仿宋" w:eastAsia="仿宋"/>
                <w:sz w:val="18"/>
                <w:szCs w:val="18"/>
              </w:rPr>
            </w:pPr>
          </w:p>
        </w:tc>
        <w:tc>
          <w:tcPr>
            <w:tcW w:w="3706" w:type="dxa"/>
            <w:vMerge w:val="restart"/>
            <w:vAlign w:val="center"/>
          </w:tcPr>
          <w:p>
            <w:pPr>
              <w:ind w:firstLine="395" w:firstLineChars="208"/>
              <w:rPr>
                <w:rFonts w:ascii="仿宋" w:hAnsi="仿宋" w:eastAsia="仿宋"/>
                <w:sz w:val="19"/>
                <w:szCs w:val="21"/>
              </w:rPr>
            </w:pPr>
            <w:r>
              <w:rPr>
                <w:rFonts w:hint="eastAsia" w:ascii="仿宋" w:hAnsi="仿宋" w:eastAsia="仿宋"/>
                <w:sz w:val="19"/>
                <w:szCs w:val="21"/>
              </w:rPr>
              <w:t>（</w:t>
            </w:r>
            <w:r>
              <w:rPr>
                <w:rFonts w:ascii="仿宋" w:hAnsi="仿宋" w:eastAsia="仿宋"/>
                <w:sz w:val="19"/>
                <w:szCs w:val="21"/>
              </w:rPr>
              <w:t>2</w:t>
            </w:r>
            <w:r>
              <w:rPr>
                <w:rFonts w:hint="eastAsia" w:ascii="仿宋" w:hAnsi="仿宋" w:eastAsia="仿宋"/>
                <w:sz w:val="19"/>
                <w:szCs w:val="21"/>
              </w:rPr>
              <w:t>）安全技术档案，至少包括制造、安装和改造及重大维修规定的文件资料，以及监督检验报告、定期检验报告、日常检查与使用状况记录、日常维护保养记录、年度自行检查记录或者报告、应急救援演习记录、运行故障和事故记录等保存完好（本规则实施前已经完成安装、改造或重大维修的如有缺陷，应当由使用单位联系相关单位予以完善，可不作为本想审核结论的否决内容）</w:t>
            </w:r>
          </w:p>
        </w:tc>
        <w:tc>
          <w:tcPr>
            <w:tcW w:w="4107" w:type="dxa"/>
            <w:vAlign w:val="center"/>
          </w:tcPr>
          <w:p>
            <w:pPr>
              <w:ind w:firstLine="352" w:firstLineChars="196"/>
              <w:rPr>
                <w:rFonts w:ascii="仿宋" w:hAnsi="仿宋" w:eastAsia="仿宋"/>
                <w:sz w:val="18"/>
                <w:szCs w:val="18"/>
              </w:rPr>
            </w:pPr>
            <w:r>
              <w:rPr>
                <w:rFonts w:hint="eastAsia" w:ascii="仿宋" w:hAnsi="仿宋" w:eastAsia="仿宋"/>
                <w:sz w:val="18"/>
                <w:szCs w:val="18"/>
              </w:rPr>
              <w:t>制造资料《制造许可证明文件，整机型式试验证书或报告：产品质量证明文件：各种安全部件的型式试验合格证以及限速器和渐进式安全钳的调试证书：电气原理图：安装使用维护说明书》</w:t>
            </w:r>
          </w:p>
        </w:tc>
        <w:tc>
          <w:tcPr>
            <w:tcW w:w="787" w:type="dxa"/>
          </w:tcPr>
          <w:p>
            <w:pPr>
              <w:jc w:val="left"/>
              <w:rPr>
                <w:rFonts w:ascii="仿宋" w:hAnsi="仿宋" w:eastAsia="仿宋"/>
                <w:sz w:val="18"/>
                <w:szCs w:val="18"/>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pPr>
              <w:jc w:val="center"/>
              <w:rPr>
                <w:rFonts w:ascii="仿宋" w:hAnsi="仿宋" w:eastAsia="仿宋"/>
                <w:sz w:val="18"/>
                <w:szCs w:val="18"/>
              </w:rPr>
            </w:pPr>
          </w:p>
        </w:tc>
        <w:tc>
          <w:tcPr>
            <w:tcW w:w="3706" w:type="dxa"/>
            <w:vMerge w:val="continue"/>
            <w:vAlign w:val="center"/>
          </w:tcPr>
          <w:p>
            <w:pPr>
              <w:ind w:firstLine="395" w:firstLineChars="208"/>
              <w:rPr>
                <w:rFonts w:ascii="仿宋" w:hAnsi="仿宋" w:eastAsia="仿宋"/>
                <w:sz w:val="19"/>
                <w:szCs w:val="21"/>
              </w:rPr>
            </w:pPr>
          </w:p>
        </w:tc>
        <w:tc>
          <w:tcPr>
            <w:tcW w:w="4107" w:type="dxa"/>
            <w:vAlign w:val="center"/>
          </w:tcPr>
          <w:p>
            <w:pPr>
              <w:ind w:firstLine="352" w:firstLineChars="196"/>
              <w:rPr>
                <w:rFonts w:ascii="仿宋" w:hAnsi="仿宋" w:eastAsia="仿宋"/>
                <w:sz w:val="18"/>
                <w:szCs w:val="18"/>
              </w:rPr>
            </w:pPr>
            <w:r>
              <w:rPr>
                <w:rFonts w:hint="eastAsia" w:ascii="仿宋" w:hAnsi="仿宋" w:eastAsia="仿宋"/>
                <w:sz w:val="18"/>
                <w:szCs w:val="18"/>
              </w:rPr>
              <w:t>安装资料《安装许可证和安装告知书：施工方案：施工过程记录及自检报告：变更设计证明文件：安装质量证明文件》</w:t>
            </w:r>
          </w:p>
        </w:tc>
        <w:tc>
          <w:tcPr>
            <w:tcW w:w="787" w:type="dxa"/>
          </w:tcPr>
          <w:p>
            <w:pPr>
              <w:jc w:val="left"/>
              <w:rPr>
                <w:rFonts w:ascii="仿宋" w:hAnsi="仿宋" w:eastAsia="仿宋"/>
                <w:sz w:val="18"/>
                <w:szCs w:val="18"/>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pPr>
              <w:jc w:val="center"/>
              <w:rPr>
                <w:rFonts w:ascii="仿宋" w:hAnsi="仿宋" w:eastAsia="仿宋"/>
                <w:sz w:val="18"/>
                <w:szCs w:val="18"/>
              </w:rPr>
            </w:pPr>
          </w:p>
        </w:tc>
        <w:tc>
          <w:tcPr>
            <w:tcW w:w="3706" w:type="dxa"/>
            <w:vMerge w:val="continue"/>
            <w:vAlign w:val="center"/>
          </w:tcPr>
          <w:p>
            <w:pPr>
              <w:ind w:firstLine="395" w:firstLineChars="208"/>
              <w:rPr>
                <w:rFonts w:ascii="仿宋" w:hAnsi="仿宋" w:eastAsia="仿宋"/>
                <w:sz w:val="19"/>
                <w:szCs w:val="21"/>
              </w:rPr>
            </w:pPr>
          </w:p>
        </w:tc>
        <w:tc>
          <w:tcPr>
            <w:tcW w:w="4107" w:type="dxa"/>
            <w:vAlign w:val="center"/>
          </w:tcPr>
          <w:p>
            <w:pPr>
              <w:ind w:firstLine="352" w:firstLineChars="196"/>
              <w:rPr>
                <w:rFonts w:ascii="仿宋" w:hAnsi="仿宋" w:eastAsia="仿宋"/>
                <w:sz w:val="18"/>
                <w:szCs w:val="18"/>
              </w:rPr>
            </w:pPr>
            <w:r>
              <w:rPr>
                <w:rFonts w:hint="eastAsia" w:ascii="仿宋" w:hAnsi="仿宋" w:eastAsia="仿宋"/>
                <w:sz w:val="18"/>
                <w:szCs w:val="18"/>
              </w:rPr>
              <w:t>改造或重大维修资料《改造或重大维修许可证和告知书：改造或重大维修的清单、施工方案、施工过程记录和自检报告：更换的安全保护装置和主要部件的合格证和型式试验合格证以及限速器和渐进式安全钳的调试证书：改造后的整梯合格证或重大维修质量证明文件等》</w:t>
            </w:r>
          </w:p>
        </w:tc>
        <w:tc>
          <w:tcPr>
            <w:tcW w:w="787" w:type="dxa"/>
          </w:tcPr>
          <w:p>
            <w:pPr>
              <w:jc w:val="left"/>
              <w:rPr>
                <w:rFonts w:hint="eastAsia" w:ascii="仿宋" w:hAnsi="仿宋" w:eastAsia="仿宋"/>
                <w:sz w:val="18"/>
                <w:szCs w:val="18"/>
                <w:lang w:val="en-US" w:eastAsia="zh-CN"/>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pPr>
              <w:jc w:val="center"/>
              <w:rPr>
                <w:rFonts w:ascii="仿宋" w:hAnsi="仿宋" w:eastAsia="仿宋"/>
                <w:sz w:val="18"/>
                <w:szCs w:val="18"/>
              </w:rPr>
            </w:pPr>
          </w:p>
        </w:tc>
        <w:tc>
          <w:tcPr>
            <w:tcW w:w="3706" w:type="dxa"/>
            <w:vMerge w:val="continue"/>
            <w:vAlign w:val="center"/>
          </w:tcPr>
          <w:p>
            <w:pPr>
              <w:ind w:firstLine="395" w:firstLineChars="208"/>
              <w:rPr>
                <w:rFonts w:ascii="仿宋" w:hAnsi="仿宋" w:eastAsia="仿宋"/>
                <w:sz w:val="19"/>
                <w:szCs w:val="21"/>
              </w:rPr>
            </w:pPr>
          </w:p>
        </w:tc>
        <w:tc>
          <w:tcPr>
            <w:tcW w:w="4107" w:type="dxa"/>
            <w:vAlign w:val="center"/>
          </w:tcPr>
          <w:p>
            <w:pPr>
              <w:ind w:firstLine="352" w:firstLineChars="196"/>
              <w:rPr>
                <w:rFonts w:ascii="仿宋" w:hAnsi="仿宋" w:eastAsia="仿宋"/>
                <w:sz w:val="18"/>
                <w:szCs w:val="18"/>
              </w:rPr>
            </w:pPr>
            <w:r>
              <w:rPr>
                <w:rFonts w:hint="eastAsia" w:ascii="仿宋" w:hAnsi="仿宋" w:eastAsia="仿宋"/>
                <w:sz w:val="18"/>
                <w:szCs w:val="18"/>
              </w:rPr>
              <w:t>监督检验报告、定期检验报告</w:t>
            </w:r>
          </w:p>
        </w:tc>
        <w:tc>
          <w:tcPr>
            <w:tcW w:w="787" w:type="dxa"/>
          </w:tcPr>
          <w:p>
            <w:pPr>
              <w:jc w:val="left"/>
              <w:rPr>
                <w:rFonts w:ascii="仿宋" w:hAnsi="仿宋" w:eastAsia="仿宋"/>
                <w:sz w:val="18"/>
                <w:szCs w:val="18"/>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pPr>
              <w:jc w:val="center"/>
              <w:rPr>
                <w:rFonts w:ascii="仿宋" w:hAnsi="仿宋" w:eastAsia="仿宋"/>
                <w:sz w:val="18"/>
                <w:szCs w:val="18"/>
              </w:rPr>
            </w:pPr>
          </w:p>
        </w:tc>
        <w:tc>
          <w:tcPr>
            <w:tcW w:w="3706" w:type="dxa"/>
            <w:vMerge w:val="continue"/>
            <w:vAlign w:val="center"/>
          </w:tcPr>
          <w:p>
            <w:pPr>
              <w:ind w:firstLine="395" w:firstLineChars="208"/>
              <w:rPr>
                <w:rFonts w:ascii="仿宋" w:hAnsi="仿宋" w:eastAsia="仿宋"/>
                <w:sz w:val="19"/>
                <w:szCs w:val="21"/>
              </w:rPr>
            </w:pPr>
          </w:p>
        </w:tc>
        <w:tc>
          <w:tcPr>
            <w:tcW w:w="4107" w:type="dxa"/>
            <w:vAlign w:val="center"/>
          </w:tcPr>
          <w:p>
            <w:pPr>
              <w:ind w:firstLine="352" w:firstLineChars="196"/>
              <w:rPr>
                <w:rFonts w:ascii="仿宋" w:hAnsi="仿宋" w:eastAsia="仿宋"/>
                <w:sz w:val="18"/>
                <w:szCs w:val="18"/>
              </w:rPr>
            </w:pPr>
            <w:r>
              <w:rPr>
                <w:rFonts w:hint="eastAsia" w:ascii="仿宋" w:hAnsi="仿宋" w:eastAsia="仿宋"/>
                <w:sz w:val="18"/>
                <w:szCs w:val="18"/>
              </w:rPr>
              <w:t>日常检查与使用状况记录：日常维护保养记录：年度自行检查记录或者报告</w:t>
            </w:r>
          </w:p>
        </w:tc>
        <w:tc>
          <w:tcPr>
            <w:tcW w:w="787" w:type="dxa"/>
          </w:tcPr>
          <w:p>
            <w:pPr>
              <w:jc w:val="left"/>
              <w:rPr>
                <w:rFonts w:ascii="仿宋" w:hAnsi="仿宋" w:eastAsia="仿宋"/>
                <w:sz w:val="18"/>
                <w:szCs w:val="18"/>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pPr>
              <w:jc w:val="center"/>
              <w:rPr>
                <w:rFonts w:ascii="仿宋" w:hAnsi="仿宋" w:eastAsia="仿宋"/>
                <w:sz w:val="18"/>
                <w:szCs w:val="18"/>
              </w:rPr>
            </w:pPr>
          </w:p>
        </w:tc>
        <w:tc>
          <w:tcPr>
            <w:tcW w:w="3706" w:type="dxa"/>
            <w:vMerge w:val="continue"/>
            <w:vAlign w:val="center"/>
          </w:tcPr>
          <w:p>
            <w:pPr>
              <w:ind w:firstLine="395" w:firstLineChars="208"/>
              <w:rPr>
                <w:rFonts w:ascii="仿宋" w:hAnsi="仿宋" w:eastAsia="仿宋"/>
                <w:sz w:val="19"/>
                <w:szCs w:val="21"/>
              </w:rPr>
            </w:pPr>
          </w:p>
        </w:tc>
        <w:tc>
          <w:tcPr>
            <w:tcW w:w="4107" w:type="dxa"/>
            <w:vAlign w:val="center"/>
          </w:tcPr>
          <w:p>
            <w:pPr>
              <w:ind w:firstLine="352" w:firstLineChars="196"/>
              <w:rPr>
                <w:rFonts w:ascii="仿宋" w:hAnsi="仿宋" w:eastAsia="仿宋"/>
                <w:sz w:val="18"/>
                <w:szCs w:val="18"/>
              </w:rPr>
            </w:pPr>
            <w:r>
              <w:rPr>
                <w:rFonts w:hint="eastAsia" w:ascii="仿宋" w:hAnsi="仿宋" w:eastAsia="仿宋"/>
                <w:sz w:val="18"/>
                <w:szCs w:val="18"/>
              </w:rPr>
              <w:t>应急救援演习记录，运行故障和事故记录</w:t>
            </w:r>
          </w:p>
        </w:tc>
        <w:tc>
          <w:tcPr>
            <w:tcW w:w="787" w:type="dxa"/>
          </w:tcPr>
          <w:p>
            <w:pPr>
              <w:jc w:val="left"/>
              <w:rPr>
                <w:rFonts w:ascii="仿宋" w:hAnsi="仿宋" w:eastAsia="仿宋"/>
                <w:sz w:val="18"/>
                <w:szCs w:val="18"/>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pPr>
              <w:jc w:val="center"/>
              <w:rPr>
                <w:rFonts w:ascii="仿宋" w:hAnsi="仿宋" w:eastAsia="仿宋"/>
                <w:sz w:val="18"/>
                <w:szCs w:val="18"/>
              </w:rPr>
            </w:pPr>
          </w:p>
        </w:tc>
        <w:tc>
          <w:tcPr>
            <w:tcW w:w="3706" w:type="dxa"/>
            <w:vAlign w:val="center"/>
          </w:tcPr>
          <w:p>
            <w:pPr>
              <w:ind w:firstLine="395" w:firstLineChars="208"/>
              <w:rPr>
                <w:rFonts w:ascii="仿宋" w:hAnsi="仿宋" w:eastAsia="仿宋"/>
                <w:sz w:val="19"/>
                <w:szCs w:val="21"/>
              </w:rPr>
            </w:pPr>
            <w:r>
              <w:rPr>
                <w:rFonts w:hint="eastAsia" w:ascii="仿宋" w:hAnsi="仿宋" w:eastAsia="仿宋"/>
                <w:sz w:val="19"/>
                <w:szCs w:val="21"/>
              </w:rPr>
              <w:t>（</w:t>
            </w:r>
            <w:r>
              <w:rPr>
                <w:rFonts w:ascii="仿宋" w:hAnsi="仿宋" w:eastAsia="仿宋"/>
                <w:sz w:val="19"/>
                <w:szCs w:val="21"/>
              </w:rPr>
              <w:t>3</w:t>
            </w:r>
            <w:r>
              <w:rPr>
                <w:rFonts w:hint="eastAsia" w:ascii="仿宋" w:hAnsi="仿宋" w:eastAsia="仿宋"/>
                <w:sz w:val="19"/>
                <w:szCs w:val="21"/>
              </w:rPr>
              <w:t>）以岗位责任制为核心的电梯运行管理规章制度，包括事故与故障的应急措施和救援预案、电梯钥匙使用管理制度等</w:t>
            </w:r>
          </w:p>
        </w:tc>
        <w:tc>
          <w:tcPr>
            <w:tcW w:w="4107" w:type="dxa"/>
            <w:vAlign w:val="center"/>
          </w:tcPr>
          <w:p>
            <w:pPr>
              <w:rPr>
                <w:rFonts w:ascii="仿宋" w:hAnsi="仿宋" w:eastAsia="仿宋"/>
                <w:sz w:val="18"/>
                <w:szCs w:val="18"/>
              </w:rPr>
            </w:pPr>
            <w:r>
              <w:rPr>
                <w:rFonts w:hint="eastAsia" w:ascii="仿宋" w:hAnsi="仿宋" w:eastAsia="仿宋"/>
                <w:sz w:val="18"/>
                <w:szCs w:val="18"/>
              </w:rPr>
              <w:t>电梯运行管理规章制度</w:t>
            </w:r>
          </w:p>
        </w:tc>
        <w:tc>
          <w:tcPr>
            <w:tcW w:w="787" w:type="dxa"/>
          </w:tcPr>
          <w:p>
            <w:pPr>
              <w:jc w:val="left"/>
              <w:rPr>
                <w:rFonts w:ascii="仿宋" w:hAnsi="仿宋" w:eastAsia="仿宋"/>
                <w:sz w:val="18"/>
                <w:szCs w:val="18"/>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pPr>
              <w:jc w:val="center"/>
              <w:rPr>
                <w:rFonts w:ascii="仿宋" w:hAnsi="仿宋" w:eastAsia="仿宋"/>
                <w:sz w:val="18"/>
                <w:szCs w:val="18"/>
              </w:rPr>
            </w:pPr>
          </w:p>
        </w:tc>
        <w:tc>
          <w:tcPr>
            <w:tcW w:w="3706" w:type="dxa"/>
            <w:vAlign w:val="center"/>
          </w:tcPr>
          <w:p>
            <w:pPr>
              <w:ind w:firstLine="395" w:firstLineChars="208"/>
              <w:rPr>
                <w:rFonts w:ascii="仿宋" w:hAnsi="仿宋" w:eastAsia="仿宋"/>
                <w:sz w:val="19"/>
                <w:szCs w:val="21"/>
              </w:rPr>
            </w:pPr>
            <w:r>
              <w:rPr>
                <w:rFonts w:hint="eastAsia" w:ascii="仿宋" w:hAnsi="仿宋" w:eastAsia="仿宋"/>
                <w:sz w:val="19"/>
                <w:szCs w:val="21"/>
              </w:rPr>
              <w:t>（</w:t>
            </w:r>
            <w:r>
              <w:rPr>
                <w:rFonts w:ascii="仿宋" w:hAnsi="仿宋" w:eastAsia="仿宋"/>
                <w:sz w:val="19"/>
                <w:szCs w:val="21"/>
              </w:rPr>
              <w:t>4</w:t>
            </w:r>
            <w:r>
              <w:rPr>
                <w:rFonts w:hint="eastAsia" w:ascii="仿宋" w:hAnsi="仿宋" w:eastAsia="仿宋"/>
                <w:sz w:val="19"/>
                <w:szCs w:val="21"/>
              </w:rPr>
              <w:t>）与取得相应资格单位签订的日常维护保养合同</w:t>
            </w:r>
          </w:p>
        </w:tc>
        <w:tc>
          <w:tcPr>
            <w:tcW w:w="4107" w:type="dxa"/>
            <w:vAlign w:val="center"/>
          </w:tcPr>
          <w:p>
            <w:pPr>
              <w:rPr>
                <w:rFonts w:ascii="仿宋" w:hAnsi="仿宋" w:eastAsia="仿宋"/>
                <w:sz w:val="18"/>
                <w:szCs w:val="18"/>
              </w:rPr>
            </w:pPr>
            <w:r>
              <w:rPr>
                <w:rFonts w:hint="eastAsia" w:ascii="仿宋" w:hAnsi="仿宋" w:eastAsia="仿宋"/>
                <w:sz w:val="18"/>
                <w:szCs w:val="18"/>
              </w:rPr>
              <w:t>维护合同编号：</w:t>
            </w:r>
          </w:p>
          <w:p>
            <w:pPr>
              <w:ind w:left="90" w:hanging="90" w:hangingChars="50"/>
              <w:rPr>
                <w:rFonts w:ascii="仿宋" w:hAnsi="仿宋" w:eastAsia="仿宋"/>
                <w:sz w:val="18"/>
                <w:szCs w:val="18"/>
              </w:rPr>
            </w:pPr>
            <w:r>
              <w:rPr>
                <w:rFonts w:hint="eastAsia" w:ascii="仿宋" w:hAnsi="仿宋" w:eastAsia="仿宋"/>
                <w:sz w:val="18"/>
                <w:szCs w:val="18"/>
              </w:rPr>
              <w:t>维保期</w:t>
            </w:r>
            <w:r>
              <w:rPr>
                <w:rFonts w:ascii="仿宋" w:hAnsi="仿宋" w:eastAsia="仿宋"/>
                <w:sz w:val="18"/>
                <w:szCs w:val="18"/>
              </w:rPr>
              <w:t xml:space="preserve">     </w:t>
            </w:r>
            <w:r>
              <w:rPr>
                <w:rFonts w:hint="eastAsia" w:ascii="仿宋" w:hAnsi="仿宋" w:eastAsia="仿宋"/>
                <w:sz w:val="18"/>
                <w:szCs w:val="18"/>
              </w:rPr>
              <w:t>年</w:t>
            </w:r>
            <w:r>
              <w:rPr>
                <w:rFonts w:ascii="仿宋" w:hAnsi="仿宋" w:eastAsia="仿宋"/>
                <w:sz w:val="18"/>
                <w:szCs w:val="18"/>
              </w:rPr>
              <w:t xml:space="preserve">   </w:t>
            </w:r>
            <w:r>
              <w:rPr>
                <w:rFonts w:hint="eastAsia" w:ascii="仿宋" w:hAnsi="仿宋" w:eastAsia="仿宋"/>
                <w:sz w:val="18"/>
                <w:szCs w:val="18"/>
              </w:rPr>
              <w:t>月</w:t>
            </w:r>
            <w:r>
              <w:rPr>
                <w:rFonts w:ascii="仿宋" w:hAnsi="仿宋" w:eastAsia="仿宋"/>
                <w:sz w:val="18"/>
                <w:szCs w:val="18"/>
              </w:rPr>
              <w:t xml:space="preserve">   </w:t>
            </w:r>
            <w:r>
              <w:rPr>
                <w:rFonts w:hint="eastAsia" w:ascii="仿宋" w:hAnsi="仿宋" w:eastAsia="仿宋"/>
                <w:sz w:val="18"/>
                <w:szCs w:val="18"/>
              </w:rPr>
              <w:t>日</w:t>
            </w:r>
            <w:r>
              <w:rPr>
                <w:rFonts w:ascii="仿宋" w:hAnsi="仿宋" w:eastAsia="仿宋"/>
                <w:sz w:val="18"/>
                <w:szCs w:val="18"/>
              </w:rPr>
              <w:t xml:space="preserve"> —     </w:t>
            </w:r>
            <w:r>
              <w:rPr>
                <w:rFonts w:hint="eastAsia" w:ascii="仿宋" w:hAnsi="仿宋" w:eastAsia="仿宋"/>
                <w:sz w:val="18"/>
                <w:szCs w:val="18"/>
              </w:rPr>
              <w:t>年</w:t>
            </w:r>
            <w:r>
              <w:rPr>
                <w:rFonts w:ascii="仿宋" w:hAnsi="仿宋" w:eastAsia="仿宋"/>
                <w:sz w:val="18"/>
                <w:szCs w:val="18"/>
              </w:rPr>
              <w:t xml:space="preserve">   </w:t>
            </w:r>
            <w:r>
              <w:rPr>
                <w:rFonts w:hint="eastAsia" w:ascii="仿宋" w:hAnsi="仿宋" w:eastAsia="仿宋"/>
                <w:sz w:val="18"/>
                <w:szCs w:val="18"/>
              </w:rPr>
              <w:t>月</w:t>
            </w:r>
            <w:r>
              <w:rPr>
                <w:rFonts w:ascii="仿宋" w:hAnsi="仿宋" w:eastAsia="仿宋"/>
                <w:sz w:val="18"/>
                <w:szCs w:val="18"/>
              </w:rPr>
              <w:t xml:space="preserve">   </w:t>
            </w:r>
            <w:r>
              <w:rPr>
                <w:rFonts w:hint="eastAsia" w:ascii="仿宋" w:hAnsi="仿宋" w:eastAsia="仿宋"/>
                <w:sz w:val="18"/>
                <w:szCs w:val="18"/>
              </w:rPr>
              <w:t>日</w:t>
            </w:r>
          </w:p>
        </w:tc>
        <w:tc>
          <w:tcPr>
            <w:tcW w:w="787" w:type="dxa"/>
          </w:tcPr>
          <w:p>
            <w:pPr>
              <w:jc w:val="left"/>
              <w:rPr>
                <w:rFonts w:ascii="仿宋" w:hAnsi="仿宋" w:eastAsia="仿宋"/>
                <w:sz w:val="18"/>
                <w:szCs w:val="18"/>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pPr>
              <w:jc w:val="center"/>
              <w:rPr>
                <w:rFonts w:ascii="仿宋" w:hAnsi="仿宋" w:eastAsia="仿宋"/>
                <w:sz w:val="18"/>
                <w:szCs w:val="18"/>
              </w:rPr>
            </w:pPr>
          </w:p>
        </w:tc>
        <w:tc>
          <w:tcPr>
            <w:tcW w:w="3706" w:type="dxa"/>
            <w:vAlign w:val="center"/>
          </w:tcPr>
          <w:p>
            <w:pPr>
              <w:ind w:firstLine="395" w:firstLineChars="208"/>
              <w:rPr>
                <w:rFonts w:ascii="仿宋" w:hAnsi="仿宋" w:eastAsia="仿宋"/>
                <w:sz w:val="19"/>
                <w:szCs w:val="21"/>
              </w:rPr>
            </w:pPr>
            <w:r>
              <w:rPr>
                <w:rFonts w:hint="eastAsia" w:ascii="仿宋" w:hAnsi="仿宋" w:eastAsia="仿宋"/>
                <w:sz w:val="19"/>
                <w:szCs w:val="21"/>
              </w:rPr>
              <w:t>（</w:t>
            </w:r>
            <w:r>
              <w:rPr>
                <w:rFonts w:ascii="仿宋" w:hAnsi="仿宋" w:eastAsia="仿宋"/>
                <w:sz w:val="19"/>
                <w:szCs w:val="21"/>
              </w:rPr>
              <w:t>5</w:t>
            </w:r>
            <w:r>
              <w:rPr>
                <w:rFonts w:hint="eastAsia" w:ascii="仿宋" w:hAnsi="仿宋" w:eastAsia="仿宋"/>
                <w:sz w:val="19"/>
                <w:szCs w:val="21"/>
              </w:rPr>
              <w:t>）电梯司机（仅对于医院提供患者使用的电梯、直接用于旅游观光的速度大于</w:t>
            </w:r>
            <w:r>
              <w:rPr>
                <w:rFonts w:ascii="仿宋" w:hAnsi="仿宋" w:eastAsia="仿宋"/>
                <w:sz w:val="19"/>
                <w:szCs w:val="21"/>
              </w:rPr>
              <w:t>2.5m/s</w:t>
            </w:r>
            <w:r>
              <w:rPr>
                <w:rFonts w:hint="eastAsia" w:ascii="仿宋" w:hAnsi="仿宋" w:eastAsia="仿宋"/>
                <w:sz w:val="19"/>
                <w:szCs w:val="21"/>
              </w:rPr>
              <w:t>的乘客电梯，以及需采用司机操作的电梯）和安全管理人员的特种设备作业人员证</w:t>
            </w:r>
          </w:p>
        </w:tc>
        <w:tc>
          <w:tcPr>
            <w:tcW w:w="4107" w:type="dxa"/>
            <w:vAlign w:val="center"/>
          </w:tcPr>
          <w:p>
            <w:pPr>
              <w:rPr>
                <w:rFonts w:ascii="仿宋" w:hAnsi="仿宋" w:eastAsia="仿宋"/>
                <w:sz w:val="18"/>
                <w:szCs w:val="18"/>
              </w:rPr>
            </w:pPr>
          </w:p>
          <w:p>
            <w:pPr>
              <w:rPr>
                <w:rFonts w:ascii="仿宋" w:hAnsi="仿宋" w:eastAsia="仿宋"/>
                <w:sz w:val="18"/>
                <w:szCs w:val="18"/>
              </w:rPr>
            </w:pPr>
            <w:r>
              <w:rPr>
                <w:rFonts w:hint="eastAsia" w:ascii="仿宋" w:hAnsi="仿宋" w:eastAsia="仿宋"/>
                <w:sz w:val="18"/>
                <w:szCs w:val="18"/>
              </w:rPr>
              <w:t>管理人员证号：</w:t>
            </w:r>
          </w:p>
          <w:p>
            <w:pPr>
              <w:rPr>
                <w:rFonts w:ascii="仿宋" w:hAnsi="仿宋" w:eastAsia="仿宋"/>
                <w:sz w:val="18"/>
                <w:szCs w:val="18"/>
              </w:rPr>
            </w:pPr>
          </w:p>
          <w:p>
            <w:pPr>
              <w:rPr>
                <w:rFonts w:ascii="仿宋" w:hAnsi="仿宋" w:eastAsia="仿宋"/>
                <w:sz w:val="18"/>
                <w:szCs w:val="18"/>
              </w:rPr>
            </w:pPr>
            <w:r>
              <w:rPr>
                <w:rFonts w:hint="eastAsia" w:ascii="仿宋" w:hAnsi="仿宋" w:eastAsia="仿宋"/>
                <w:sz w:val="18"/>
                <w:szCs w:val="18"/>
              </w:rPr>
              <w:t>电梯司机证号：</w:t>
            </w:r>
          </w:p>
        </w:tc>
        <w:tc>
          <w:tcPr>
            <w:tcW w:w="787" w:type="dxa"/>
          </w:tcPr>
          <w:p>
            <w:pPr>
              <w:jc w:val="left"/>
              <w:rPr>
                <w:rFonts w:ascii="仿宋" w:hAnsi="仿宋" w:eastAsia="仿宋"/>
                <w:sz w:val="18"/>
                <w:szCs w:val="18"/>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9286" w:type="dxa"/>
            <w:gridSpan w:val="4"/>
            <w:vAlign w:val="center"/>
          </w:tcPr>
          <w:p>
            <w:pPr>
              <w:jc w:val="center"/>
              <w:rPr>
                <w:rFonts w:ascii="仿宋" w:hAnsi="仿宋" w:eastAsia="仿宋"/>
                <w:b/>
                <w:sz w:val="18"/>
                <w:szCs w:val="18"/>
              </w:rPr>
            </w:pPr>
            <w:r>
              <w:rPr>
                <w:rFonts w:hint="eastAsia" w:ascii="仿宋" w:hAnsi="仿宋" w:eastAsia="仿宋"/>
                <w:b/>
                <w:sz w:val="24"/>
                <w:szCs w:val="18"/>
              </w:rPr>
              <w:t>自</w:t>
            </w:r>
            <w:r>
              <w:rPr>
                <w:rFonts w:ascii="仿宋" w:hAnsi="仿宋" w:eastAsia="仿宋"/>
                <w:b/>
                <w:sz w:val="24"/>
                <w:szCs w:val="18"/>
              </w:rPr>
              <w:t xml:space="preserve"> </w:t>
            </w:r>
            <w:r>
              <w:rPr>
                <w:rFonts w:hint="eastAsia" w:ascii="仿宋" w:hAnsi="仿宋" w:eastAsia="仿宋"/>
                <w:b/>
                <w:sz w:val="24"/>
                <w:szCs w:val="18"/>
              </w:rPr>
              <w:t>检</w:t>
            </w:r>
            <w:r>
              <w:rPr>
                <w:rFonts w:ascii="仿宋" w:hAnsi="仿宋" w:eastAsia="仿宋"/>
                <w:b/>
                <w:sz w:val="24"/>
                <w:szCs w:val="18"/>
              </w:rPr>
              <w:t xml:space="preserve"> </w:t>
            </w:r>
            <w:r>
              <w:rPr>
                <w:rFonts w:hint="eastAsia" w:ascii="仿宋" w:hAnsi="仿宋" w:eastAsia="仿宋"/>
                <w:b/>
                <w:sz w:val="24"/>
                <w:szCs w:val="18"/>
              </w:rPr>
              <w:t>结</w:t>
            </w:r>
            <w:r>
              <w:rPr>
                <w:rFonts w:ascii="仿宋" w:hAnsi="仿宋" w:eastAsia="仿宋"/>
                <w:b/>
                <w:sz w:val="24"/>
                <w:szCs w:val="18"/>
              </w:rPr>
              <w:t xml:space="preserve"> </w:t>
            </w:r>
            <w:r>
              <w:rPr>
                <w:rFonts w:hint="eastAsia" w:ascii="仿宋" w:hAnsi="仿宋" w:eastAsia="仿宋"/>
                <w:b/>
                <w:sz w:val="24"/>
                <w:szCs w:val="18"/>
              </w:rPr>
              <w:t>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9286" w:type="dxa"/>
            <w:gridSpan w:val="4"/>
            <w:vAlign w:val="center"/>
          </w:tcPr>
          <w:p>
            <w:pPr>
              <w:jc w:val="left"/>
              <w:rPr>
                <w:rFonts w:ascii="仿宋" w:hAnsi="仿宋" w:eastAsia="仿宋"/>
                <w:sz w:val="18"/>
                <w:szCs w:val="18"/>
              </w:rPr>
            </w:pPr>
            <w:r>
              <w:rPr>
                <w:rFonts w:ascii="仿宋" w:hAnsi="仿宋" w:eastAsia="仿宋"/>
                <w:sz w:val="18"/>
                <w:szCs w:val="18"/>
              </w:rPr>
              <w:t xml:space="preserve">    </w:t>
            </w:r>
            <w:r>
              <w:rPr>
                <w:rFonts w:hint="eastAsia" w:ascii="仿宋" w:hAnsi="仿宋" w:eastAsia="仿宋"/>
                <w:sz w:val="18"/>
                <w:szCs w:val="18"/>
              </w:rPr>
              <w:t>经审核，本电梯的使用资料完整齐全，符合</w:t>
            </w:r>
            <w:r>
              <w:rPr>
                <w:rFonts w:ascii="仿宋" w:hAnsi="仿宋" w:eastAsia="仿宋"/>
                <w:sz w:val="18"/>
                <w:szCs w:val="18"/>
              </w:rPr>
              <w:t>TSGT7001-20</w:t>
            </w:r>
            <w:r>
              <w:rPr>
                <w:rFonts w:hint="eastAsia" w:ascii="仿宋" w:hAnsi="仿宋" w:eastAsia="仿宋"/>
                <w:sz w:val="18"/>
                <w:szCs w:val="18"/>
                <w:lang w:val="en-US" w:eastAsia="zh-CN"/>
              </w:rPr>
              <w:t>09</w:t>
            </w:r>
            <w:r>
              <w:rPr>
                <w:rFonts w:hint="eastAsia" w:ascii="仿宋" w:hAnsi="仿宋" w:eastAsia="仿宋"/>
                <w:sz w:val="18"/>
                <w:szCs w:val="18"/>
              </w:rPr>
              <w:t>《电梯监督检验和定期检验规划</w:t>
            </w:r>
            <w:r>
              <w:rPr>
                <w:rFonts w:ascii="仿宋" w:hAnsi="仿宋" w:eastAsia="仿宋"/>
                <w:sz w:val="18"/>
                <w:szCs w:val="18"/>
              </w:rPr>
              <w:t>—</w:t>
            </w:r>
            <w:r>
              <w:rPr>
                <w:rFonts w:hint="eastAsia" w:ascii="仿宋" w:hAnsi="仿宋" w:eastAsia="仿宋"/>
                <w:sz w:val="18"/>
                <w:szCs w:val="18"/>
              </w:rPr>
              <w:t>曳引与强制驱动电梯》及第</w:t>
            </w:r>
            <w:r>
              <w:rPr>
                <w:rFonts w:ascii="仿宋" w:hAnsi="仿宋" w:eastAsia="仿宋"/>
                <w:sz w:val="18"/>
                <w:szCs w:val="18"/>
              </w:rPr>
              <w:t>1,2</w:t>
            </w:r>
            <w:r>
              <w:rPr>
                <w:rFonts w:hint="eastAsia" w:ascii="仿宋" w:hAnsi="仿宋" w:eastAsia="仿宋"/>
                <w:sz w:val="18"/>
                <w:szCs w:val="18"/>
              </w:rPr>
              <w:t>号修改单和</w:t>
            </w:r>
            <w:r>
              <w:rPr>
                <w:rFonts w:ascii="仿宋" w:hAnsi="仿宋" w:eastAsia="仿宋"/>
                <w:sz w:val="18"/>
                <w:szCs w:val="18"/>
              </w:rPr>
              <w:t>TSGT5001-20</w:t>
            </w:r>
            <w:r>
              <w:rPr>
                <w:rFonts w:hint="eastAsia" w:ascii="仿宋" w:hAnsi="仿宋" w:eastAsia="仿宋"/>
                <w:sz w:val="18"/>
                <w:szCs w:val="18"/>
                <w:lang w:val="en-US" w:eastAsia="zh-CN"/>
              </w:rPr>
              <w:t>17</w:t>
            </w:r>
            <w:r>
              <w:rPr>
                <w:rFonts w:hint="eastAsia" w:ascii="仿宋" w:hAnsi="仿宋" w:eastAsia="仿宋"/>
                <w:sz w:val="18"/>
                <w:szCs w:val="18"/>
              </w:rPr>
              <w:t>《电梯使用管理与维护保养规则》的规定。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99" w:hRule="atLeast"/>
          <w:jc w:val="center"/>
        </w:trPr>
        <w:tc>
          <w:tcPr>
            <w:tcW w:w="9286" w:type="dxa"/>
            <w:gridSpan w:val="4"/>
            <w:tcBorders>
              <w:bottom w:val="single" w:color="auto" w:sz="12" w:space="0"/>
            </w:tcBorders>
          </w:tcPr>
          <w:p>
            <w:pPr>
              <w:rPr>
                <w:rFonts w:ascii="仿宋" w:hAnsi="仿宋" w:eastAsia="仿宋"/>
                <w:sz w:val="18"/>
                <w:szCs w:val="18"/>
              </w:rPr>
            </w:pPr>
          </w:p>
          <w:p>
            <w:pPr>
              <w:rPr>
                <w:rFonts w:ascii="仿宋" w:hAnsi="仿宋" w:eastAsia="仿宋"/>
                <w:sz w:val="18"/>
                <w:szCs w:val="18"/>
              </w:rPr>
            </w:pPr>
            <w:r>
              <w:rPr>
                <w:rFonts w:hint="eastAsia" w:ascii="仿宋" w:hAnsi="仿宋" w:eastAsia="仿宋"/>
                <w:sz w:val="18"/>
                <w:szCs w:val="18"/>
              </w:rPr>
              <w:t>安全管理人员（签名）：</w:t>
            </w:r>
            <w:r>
              <w:rPr>
                <w:rFonts w:ascii="仿宋" w:hAnsi="仿宋" w:eastAsia="仿宋"/>
                <w:sz w:val="18"/>
                <w:szCs w:val="18"/>
              </w:rPr>
              <w:t xml:space="preserve">                                  </w:t>
            </w:r>
            <w:r>
              <w:rPr>
                <w:rFonts w:hint="eastAsia" w:ascii="仿宋" w:hAnsi="仿宋" w:eastAsia="仿宋"/>
                <w:sz w:val="18"/>
                <w:szCs w:val="18"/>
              </w:rPr>
              <w:t>使用单位（盖章）</w:t>
            </w:r>
          </w:p>
        </w:tc>
      </w:tr>
    </w:tbl>
    <w:p>
      <w:pPr>
        <w:widowControl/>
        <w:jc w:val="center"/>
        <w:rPr>
          <w:rFonts w:ascii="仿宋" w:hAnsi="仿宋" w:eastAsia="仿宋"/>
          <w:b/>
          <w:sz w:val="44"/>
          <w:szCs w:val="44"/>
        </w:rPr>
      </w:pPr>
      <w:r>
        <w:rPr>
          <w:rFonts w:hint="eastAsia" w:ascii="仿宋" w:hAnsi="仿宋" w:eastAsia="仿宋"/>
          <w:b/>
          <w:sz w:val="44"/>
          <w:szCs w:val="44"/>
        </w:rPr>
        <w:t>维保单位自检项目表</w:t>
      </w:r>
    </w:p>
    <w:tbl>
      <w:tblPr>
        <w:tblStyle w:val="4"/>
        <w:tblW w:w="925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40"/>
        <w:gridCol w:w="519"/>
        <w:gridCol w:w="864"/>
        <w:gridCol w:w="6182"/>
        <w:gridCol w:w="124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40" w:type="dxa"/>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序号</w:t>
            </w:r>
          </w:p>
        </w:tc>
        <w:tc>
          <w:tcPr>
            <w:tcW w:w="7565" w:type="dxa"/>
            <w:gridSpan w:val="3"/>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自检项目、内容与要求</w:t>
            </w:r>
          </w:p>
        </w:tc>
        <w:tc>
          <w:tcPr>
            <w:tcW w:w="1248" w:type="dxa"/>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自检结果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99" w:hRule="atLeast"/>
          <w:jc w:val="center"/>
        </w:trPr>
        <w:tc>
          <w:tcPr>
            <w:tcW w:w="440" w:type="dxa"/>
            <w:vAlign w:val="center"/>
          </w:tcPr>
          <w:p>
            <w:pPr>
              <w:snapToGrid w:val="0"/>
              <w:jc w:val="center"/>
              <w:rPr>
                <w:rFonts w:ascii="仿宋" w:hAnsi="仿宋" w:eastAsia="仿宋"/>
                <w:szCs w:val="21"/>
              </w:rPr>
            </w:pPr>
            <w:r>
              <w:rPr>
                <w:rFonts w:ascii="仿宋" w:hAnsi="仿宋" w:eastAsia="仿宋"/>
                <w:szCs w:val="21"/>
              </w:rPr>
              <w:t>1</w:t>
            </w:r>
          </w:p>
        </w:tc>
        <w:tc>
          <w:tcPr>
            <w:tcW w:w="519" w:type="dxa"/>
            <w:vMerge w:val="restart"/>
            <w:vAlign w:val="center"/>
          </w:tcPr>
          <w:p>
            <w:pPr>
              <w:snapToGrid w:val="0"/>
              <w:jc w:val="center"/>
              <w:rPr>
                <w:rFonts w:ascii="仿宋" w:hAnsi="仿宋" w:eastAsia="仿宋"/>
                <w:szCs w:val="21"/>
              </w:rPr>
            </w:pPr>
            <w:r>
              <w:rPr>
                <w:rFonts w:ascii="仿宋" w:hAnsi="仿宋" w:eastAsia="仿宋"/>
                <w:szCs w:val="21"/>
              </w:rPr>
              <w:t>2</w:t>
            </w:r>
          </w:p>
          <w:p>
            <w:pPr>
              <w:snapToGrid w:val="0"/>
              <w:jc w:val="center"/>
              <w:rPr>
                <w:rFonts w:ascii="仿宋" w:hAnsi="仿宋" w:eastAsia="仿宋"/>
                <w:szCs w:val="21"/>
              </w:rPr>
            </w:pPr>
            <w:r>
              <w:rPr>
                <w:rFonts w:hint="eastAsia" w:ascii="仿宋" w:hAnsi="仿宋" w:eastAsia="仿宋"/>
                <w:szCs w:val="21"/>
              </w:rPr>
              <w:t>机</w:t>
            </w:r>
          </w:p>
          <w:p>
            <w:pPr>
              <w:snapToGrid w:val="0"/>
              <w:jc w:val="center"/>
              <w:rPr>
                <w:rFonts w:ascii="仿宋" w:hAnsi="仿宋" w:eastAsia="仿宋"/>
                <w:szCs w:val="21"/>
              </w:rPr>
            </w:pPr>
            <w:r>
              <w:rPr>
                <w:rFonts w:hint="eastAsia" w:ascii="仿宋" w:hAnsi="仿宋" w:eastAsia="仿宋"/>
                <w:szCs w:val="21"/>
              </w:rPr>
              <w:t>房</w:t>
            </w:r>
          </w:p>
          <w:p>
            <w:pPr>
              <w:snapToGrid w:val="0"/>
              <w:jc w:val="center"/>
              <w:rPr>
                <w:rFonts w:ascii="仿宋" w:hAnsi="仿宋" w:eastAsia="仿宋"/>
                <w:szCs w:val="21"/>
              </w:rPr>
            </w:pPr>
          </w:p>
          <w:p>
            <w:pPr>
              <w:snapToGrid w:val="0"/>
              <w:jc w:val="center"/>
              <w:rPr>
                <w:rFonts w:ascii="仿宋" w:hAnsi="仿宋" w:eastAsia="仿宋"/>
                <w:szCs w:val="21"/>
              </w:rPr>
            </w:pPr>
            <w:r>
              <w:rPr>
                <w:rFonts w:hint="eastAsia" w:ascii="仿宋" w:hAnsi="仿宋" w:eastAsia="仿宋"/>
                <w:szCs w:val="21"/>
              </w:rPr>
              <w:t>（机器设备间</w:t>
            </w:r>
            <w:r>
              <w:rPr>
                <w:rFonts w:ascii="仿宋" w:hAnsi="仿宋" w:eastAsia="仿宋"/>
                <w:szCs w:val="21"/>
              </w:rPr>
              <w:t xml:space="preserve"> </w:t>
            </w:r>
            <w:r>
              <w:rPr>
                <w:rFonts w:hint="eastAsia" w:ascii="仿宋" w:hAnsi="仿宋" w:eastAsia="仿宋"/>
                <w:szCs w:val="21"/>
              </w:rPr>
              <w:t>及相关设备）</w:t>
            </w:r>
          </w:p>
        </w:tc>
        <w:tc>
          <w:tcPr>
            <w:tcW w:w="864" w:type="dxa"/>
            <w:vAlign w:val="center"/>
          </w:tcPr>
          <w:p>
            <w:pPr>
              <w:snapToGrid w:val="0"/>
              <w:jc w:val="center"/>
              <w:rPr>
                <w:rFonts w:ascii="仿宋" w:hAnsi="仿宋" w:eastAsia="仿宋"/>
                <w:szCs w:val="21"/>
              </w:rPr>
            </w:pPr>
            <w:r>
              <w:rPr>
                <w:rFonts w:hint="eastAsia" w:ascii="仿宋" w:hAnsi="仿宋" w:eastAsia="仿宋"/>
                <w:szCs w:val="21"/>
              </w:rPr>
              <w:t>※</w:t>
            </w:r>
            <w:r>
              <w:rPr>
                <w:rFonts w:ascii="仿宋" w:hAnsi="仿宋" w:eastAsia="仿宋"/>
                <w:szCs w:val="21"/>
              </w:rPr>
              <w:t>2.1</w:t>
            </w:r>
          </w:p>
          <w:p>
            <w:pPr>
              <w:snapToGrid w:val="0"/>
              <w:jc w:val="center"/>
              <w:rPr>
                <w:rFonts w:ascii="仿宋" w:hAnsi="仿宋" w:eastAsia="仿宋"/>
                <w:szCs w:val="21"/>
              </w:rPr>
            </w:pPr>
            <w:r>
              <w:rPr>
                <w:rFonts w:hint="eastAsia" w:ascii="仿宋" w:hAnsi="仿宋" w:eastAsia="仿宋"/>
                <w:szCs w:val="21"/>
              </w:rPr>
              <w:t>机房</w:t>
            </w:r>
          </w:p>
          <w:p>
            <w:pPr>
              <w:snapToGrid w:val="0"/>
              <w:jc w:val="center"/>
              <w:rPr>
                <w:rFonts w:ascii="仿宋" w:hAnsi="仿宋" w:eastAsia="仿宋"/>
                <w:szCs w:val="21"/>
              </w:rPr>
            </w:pPr>
            <w:r>
              <w:rPr>
                <w:rFonts w:hint="eastAsia" w:ascii="仿宋" w:hAnsi="仿宋" w:eastAsia="仿宋"/>
                <w:szCs w:val="21"/>
              </w:rPr>
              <w:t>通道</w:t>
            </w:r>
          </w:p>
          <w:p>
            <w:pPr>
              <w:snapToGrid w:val="0"/>
              <w:jc w:val="center"/>
              <w:rPr>
                <w:rFonts w:ascii="仿宋" w:hAnsi="仿宋" w:eastAsia="仿宋"/>
                <w:szCs w:val="21"/>
              </w:rPr>
            </w:pPr>
            <w:r>
              <w:rPr>
                <w:rFonts w:hint="eastAsia" w:ascii="仿宋" w:hAnsi="仿宋" w:eastAsia="仿宋"/>
                <w:szCs w:val="21"/>
              </w:rPr>
              <w:t>与通</w:t>
            </w:r>
          </w:p>
          <w:p>
            <w:pPr>
              <w:snapToGrid w:val="0"/>
              <w:jc w:val="center"/>
              <w:rPr>
                <w:rFonts w:ascii="仿宋" w:hAnsi="仿宋" w:eastAsia="仿宋"/>
                <w:szCs w:val="21"/>
              </w:rPr>
            </w:pPr>
            <w:r>
              <w:rPr>
                <w:rFonts w:hint="eastAsia" w:ascii="仿宋" w:hAnsi="仿宋" w:eastAsia="仿宋"/>
                <w:szCs w:val="21"/>
              </w:rPr>
              <w:t>道门</w:t>
            </w:r>
          </w:p>
        </w:tc>
        <w:tc>
          <w:tcPr>
            <w:tcW w:w="6182"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）应当在任何情况下均能够安全方便地使用通道。采用梯子作为通道时，必须符合以下条件：①通往机房或者机器设备区间的通道不应当高出楼梯所到平面</w:t>
            </w:r>
            <w:r>
              <w:rPr>
                <w:rFonts w:ascii="仿宋" w:hAnsi="仿宋" w:eastAsia="仿宋"/>
                <w:szCs w:val="21"/>
              </w:rPr>
              <w:t>4m</w:t>
            </w:r>
            <w:r>
              <w:rPr>
                <w:rFonts w:hint="eastAsia" w:ascii="仿宋" w:hAnsi="仿宋" w:eastAsia="仿宋"/>
                <w:szCs w:val="21"/>
              </w:rPr>
              <w:t>；②梯子必须固定在通道上而不能被移动；③梯子高度超过</w:t>
            </w:r>
            <w:r>
              <w:rPr>
                <w:rFonts w:ascii="仿宋" w:hAnsi="仿宋" w:eastAsia="仿宋"/>
                <w:szCs w:val="21"/>
              </w:rPr>
              <w:t>1.50m</w:t>
            </w:r>
            <w:r>
              <w:rPr>
                <w:rFonts w:hint="eastAsia" w:ascii="仿宋" w:hAnsi="仿宋" w:eastAsia="仿宋"/>
                <w:szCs w:val="21"/>
              </w:rPr>
              <w:t>时，其与水平方向的夹角应当在</w:t>
            </w:r>
            <w:r>
              <w:rPr>
                <w:rFonts w:ascii="仿宋" w:hAnsi="仿宋" w:eastAsia="仿宋"/>
                <w:szCs w:val="21"/>
              </w:rPr>
              <w:t>65</w:t>
            </w:r>
            <w:r>
              <w:rPr>
                <w:rFonts w:hint="eastAsia" w:ascii="仿宋" w:hAnsi="仿宋" w:eastAsia="仿宋"/>
                <w:szCs w:val="21"/>
              </w:rPr>
              <w:t>°～</w:t>
            </w:r>
            <w:r>
              <w:rPr>
                <w:rFonts w:ascii="仿宋" w:hAnsi="仿宋" w:eastAsia="仿宋"/>
                <w:szCs w:val="21"/>
              </w:rPr>
              <w:t>75</w:t>
            </w:r>
            <w:r>
              <w:rPr>
                <w:rFonts w:hint="eastAsia" w:ascii="仿宋" w:hAnsi="仿宋" w:eastAsia="仿宋"/>
                <w:szCs w:val="21"/>
              </w:rPr>
              <w:t>°之间，并不易滑动或者翻转；④靠近梯子顶端应当设置把手。</w:t>
            </w:r>
          </w:p>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）通道应当设置永久性电气照明；</w:t>
            </w:r>
          </w:p>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3</w:t>
            </w:r>
            <w:r>
              <w:rPr>
                <w:rFonts w:hint="eastAsia" w:ascii="仿宋" w:hAnsi="仿宋" w:eastAsia="仿宋"/>
                <w:szCs w:val="21"/>
              </w:rPr>
              <w:t>）机房通道门的宽度应当不小于</w:t>
            </w:r>
            <w:r>
              <w:rPr>
                <w:rFonts w:ascii="仿宋" w:hAnsi="仿宋" w:eastAsia="仿宋"/>
                <w:szCs w:val="21"/>
              </w:rPr>
              <w:t>0.6m</w:t>
            </w:r>
            <w:r>
              <w:rPr>
                <w:rFonts w:hint="eastAsia" w:ascii="仿宋" w:hAnsi="仿宋" w:eastAsia="仿宋"/>
                <w:szCs w:val="21"/>
              </w:rPr>
              <w:t>，高度应当不小于</w:t>
            </w:r>
            <w:r>
              <w:rPr>
                <w:rFonts w:ascii="仿宋" w:hAnsi="仿宋" w:eastAsia="仿宋"/>
                <w:szCs w:val="21"/>
              </w:rPr>
              <w:t>1.80m</w:t>
            </w:r>
            <w:r>
              <w:rPr>
                <w:rFonts w:hint="eastAsia" w:ascii="仿宋" w:hAnsi="仿宋" w:eastAsia="仿宋"/>
                <w:szCs w:val="21"/>
              </w:rPr>
              <w:t>，并且们不得向房内开启。门应当装有带钥匙的锁，并且可以从机房内不用钥匙打开。门外侧应当标明下述类似警示标志“电梯机器</w:t>
            </w:r>
            <w:r>
              <w:rPr>
                <w:rFonts w:ascii="仿宋" w:hAnsi="仿宋" w:eastAsia="仿宋"/>
                <w:szCs w:val="21"/>
              </w:rPr>
              <w:t>—</w:t>
            </w:r>
            <w:r>
              <w:rPr>
                <w:rFonts w:hint="eastAsia" w:ascii="仿宋" w:hAnsi="仿宋" w:eastAsia="仿宋"/>
                <w:szCs w:val="21"/>
              </w:rPr>
              <w:t>危险，未经允许禁止入内”</w:t>
            </w:r>
          </w:p>
        </w:tc>
        <w:tc>
          <w:tcPr>
            <w:tcW w:w="1248"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30" w:hRule="atLeast"/>
          <w:jc w:val="center"/>
        </w:trPr>
        <w:tc>
          <w:tcPr>
            <w:tcW w:w="440" w:type="dxa"/>
            <w:vAlign w:val="center"/>
          </w:tcPr>
          <w:p>
            <w:pPr>
              <w:snapToGrid w:val="0"/>
              <w:jc w:val="center"/>
              <w:rPr>
                <w:rFonts w:ascii="仿宋" w:hAnsi="仿宋" w:eastAsia="仿宋"/>
                <w:szCs w:val="21"/>
              </w:rPr>
            </w:pPr>
            <w:r>
              <w:rPr>
                <w:rFonts w:ascii="仿宋" w:hAnsi="仿宋" w:eastAsia="仿宋"/>
                <w:szCs w:val="21"/>
              </w:rPr>
              <w:t>2</w:t>
            </w:r>
          </w:p>
        </w:tc>
        <w:tc>
          <w:tcPr>
            <w:tcW w:w="519" w:type="dxa"/>
            <w:vMerge w:val="continue"/>
            <w:vAlign w:val="center"/>
          </w:tcPr>
          <w:p>
            <w:pPr>
              <w:snapToGrid w:val="0"/>
              <w:jc w:val="center"/>
              <w:rPr>
                <w:rFonts w:ascii="仿宋" w:hAnsi="仿宋" w:eastAsia="仿宋"/>
                <w:szCs w:val="21"/>
              </w:rPr>
            </w:pPr>
          </w:p>
        </w:tc>
        <w:tc>
          <w:tcPr>
            <w:tcW w:w="864" w:type="dxa"/>
            <w:vAlign w:val="center"/>
          </w:tcPr>
          <w:p>
            <w:pPr>
              <w:snapToGrid w:val="0"/>
              <w:jc w:val="center"/>
              <w:rPr>
                <w:rFonts w:ascii="仿宋" w:hAnsi="仿宋" w:eastAsia="仿宋"/>
                <w:szCs w:val="21"/>
              </w:rPr>
            </w:pPr>
            <w:r>
              <w:rPr>
                <w:rFonts w:hint="eastAsia" w:ascii="仿宋" w:hAnsi="仿宋" w:eastAsia="仿宋"/>
                <w:szCs w:val="21"/>
              </w:rPr>
              <w:t>※</w:t>
            </w:r>
            <w:r>
              <w:rPr>
                <w:rFonts w:ascii="仿宋" w:hAnsi="仿宋" w:eastAsia="仿宋"/>
                <w:szCs w:val="21"/>
              </w:rPr>
              <w:t>2.5</w:t>
            </w:r>
            <w:r>
              <w:rPr>
                <w:rFonts w:hint="eastAsia" w:ascii="仿宋" w:hAnsi="仿宋" w:eastAsia="仿宋"/>
                <w:szCs w:val="21"/>
              </w:rPr>
              <w:t>机房照明与</w:t>
            </w:r>
          </w:p>
          <w:p>
            <w:pPr>
              <w:snapToGrid w:val="0"/>
              <w:jc w:val="center"/>
              <w:rPr>
                <w:rFonts w:ascii="仿宋" w:hAnsi="仿宋" w:eastAsia="仿宋"/>
                <w:szCs w:val="21"/>
              </w:rPr>
            </w:pPr>
            <w:r>
              <w:rPr>
                <w:rFonts w:hint="eastAsia" w:ascii="仿宋" w:hAnsi="仿宋" w:eastAsia="仿宋"/>
                <w:szCs w:val="21"/>
              </w:rPr>
              <w:t>开关</w:t>
            </w:r>
          </w:p>
        </w:tc>
        <w:tc>
          <w:tcPr>
            <w:tcW w:w="6182" w:type="dxa"/>
            <w:vAlign w:val="center"/>
          </w:tcPr>
          <w:p>
            <w:pPr>
              <w:snapToGrid w:val="0"/>
              <w:rPr>
                <w:rFonts w:ascii="仿宋" w:hAnsi="仿宋" w:eastAsia="仿宋"/>
                <w:szCs w:val="21"/>
              </w:rPr>
            </w:pPr>
            <w:r>
              <w:rPr>
                <w:rFonts w:hint="eastAsia" w:ascii="仿宋" w:hAnsi="仿宋" w:eastAsia="仿宋"/>
                <w:szCs w:val="21"/>
              </w:rPr>
              <w:t>机房（机器设备间）应当设置永久性电气照明；在机房内靠近入口（或者多个入口）处的适当高度应当设有一个开关，控制机房（机器设备间）照明。</w:t>
            </w:r>
          </w:p>
        </w:tc>
        <w:tc>
          <w:tcPr>
            <w:tcW w:w="1248"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440" w:type="dxa"/>
            <w:vAlign w:val="center"/>
          </w:tcPr>
          <w:p>
            <w:pPr>
              <w:snapToGrid w:val="0"/>
              <w:jc w:val="center"/>
              <w:rPr>
                <w:rFonts w:ascii="仿宋" w:hAnsi="仿宋" w:eastAsia="仿宋"/>
                <w:szCs w:val="21"/>
              </w:rPr>
            </w:pPr>
            <w:r>
              <w:rPr>
                <w:rFonts w:ascii="仿宋" w:hAnsi="仿宋" w:eastAsia="仿宋"/>
                <w:szCs w:val="21"/>
              </w:rPr>
              <w:t>3</w:t>
            </w:r>
          </w:p>
        </w:tc>
        <w:tc>
          <w:tcPr>
            <w:tcW w:w="519" w:type="dxa"/>
            <w:vMerge w:val="continue"/>
            <w:vAlign w:val="center"/>
          </w:tcPr>
          <w:p>
            <w:pPr>
              <w:snapToGrid w:val="0"/>
              <w:jc w:val="center"/>
              <w:rPr>
                <w:rFonts w:ascii="仿宋" w:hAnsi="仿宋" w:eastAsia="仿宋"/>
                <w:szCs w:val="21"/>
              </w:rPr>
            </w:pPr>
          </w:p>
        </w:tc>
        <w:tc>
          <w:tcPr>
            <w:tcW w:w="864" w:type="dxa"/>
            <w:vAlign w:val="center"/>
          </w:tcPr>
          <w:p>
            <w:pPr>
              <w:snapToGrid w:val="0"/>
              <w:jc w:val="center"/>
              <w:rPr>
                <w:rFonts w:ascii="仿宋" w:hAnsi="仿宋" w:eastAsia="仿宋"/>
                <w:szCs w:val="21"/>
              </w:rPr>
            </w:pPr>
            <w:r>
              <w:rPr>
                <w:rFonts w:ascii="仿宋" w:hAnsi="仿宋" w:eastAsia="仿宋"/>
                <w:szCs w:val="21"/>
              </w:rPr>
              <w:t>2.6</w:t>
            </w:r>
          </w:p>
          <w:p>
            <w:pPr>
              <w:snapToGrid w:val="0"/>
              <w:jc w:val="center"/>
              <w:rPr>
                <w:rFonts w:ascii="仿宋" w:hAnsi="仿宋" w:eastAsia="仿宋"/>
                <w:szCs w:val="21"/>
              </w:rPr>
            </w:pPr>
            <w:r>
              <w:rPr>
                <w:rFonts w:hint="eastAsia" w:ascii="仿宋" w:hAnsi="仿宋" w:eastAsia="仿宋"/>
                <w:szCs w:val="21"/>
              </w:rPr>
              <w:t>主开关</w:t>
            </w:r>
          </w:p>
        </w:tc>
        <w:tc>
          <w:tcPr>
            <w:tcW w:w="6182" w:type="dxa"/>
            <w:vAlign w:val="center"/>
          </w:tcPr>
          <w:p>
            <w:pPr>
              <w:snapToGrid w:val="0"/>
              <w:rPr>
                <w:rFonts w:ascii="仿宋" w:hAnsi="仿宋" w:eastAsia="仿宋"/>
                <w:szCs w:val="21"/>
              </w:rPr>
            </w:pPr>
            <w:r>
              <w:rPr>
                <w:rFonts w:hint="eastAsia" w:ascii="仿宋" w:hAnsi="仿宋" w:eastAsia="仿宋"/>
                <w:szCs w:val="21"/>
              </w:rPr>
              <w:t>主开关不得切断轿厢照明和通风、机房（机器设备间）照明和电源插座、轿顶与底坑的电源插座、电梯井道照明，报警装置的供电电路。</w:t>
            </w:r>
          </w:p>
        </w:tc>
        <w:tc>
          <w:tcPr>
            <w:tcW w:w="1248"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440" w:type="dxa"/>
            <w:vMerge w:val="restart"/>
            <w:vAlign w:val="center"/>
          </w:tcPr>
          <w:p>
            <w:pPr>
              <w:snapToGrid w:val="0"/>
              <w:jc w:val="center"/>
              <w:rPr>
                <w:rFonts w:ascii="仿宋" w:hAnsi="仿宋" w:eastAsia="仿宋"/>
                <w:szCs w:val="21"/>
              </w:rPr>
            </w:pPr>
            <w:r>
              <w:rPr>
                <w:rFonts w:ascii="仿宋" w:hAnsi="仿宋" w:eastAsia="仿宋"/>
                <w:szCs w:val="21"/>
              </w:rPr>
              <w:t>4</w:t>
            </w:r>
          </w:p>
        </w:tc>
        <w:tc>
          <w:tcPr>
            <w:tcW w:w="519" w:type="dxa"/>
            <w:vMerge w:val="continue"/>
            <w:vAlign w:val="center"/>
          </w:tcPr>
          <w:p>
            <w:pPr>
              <w:snapToGrid w:val="0"/>
              <w:jc w:val="center"/>
              <w:rPr>
                <w:rFonts w:ascii="仿宋" w:hAnsi="仿宋" w:eastAsia="仿宋"/>
                <w:szCs w:val="21"/>
              </w:rPr>
            </w:pPr>
          </w:p>
        </w:tc>
        <w:tc>
          <w:tcPr>
            <w:tcW w:w="864" w:type="dxa"/>
            <w:vMerge w:val="restart"/>
            <w:vAlign w:val="center"/>
          </w:tcPr>
          <w:p>
            <w:pPr>
              <w:snapToGrid w:val="0"/>
              <w:jc w:val="center"/>
              <w:rPr>
                <w:rFonts w:ascii="仿宋" w:hAnsi="仿宋" w:eastAsia="仿宋"/>
                <w:szCs w:val="21"/>
              </w:rPr>
            </w:pPr>
            <w:r>
              <w:rPr>
                <w:rFonts w:ascii="仿宋" w:hAnsi="仿宋" w:eastAsia="仿宋"/>
                <w:szCs w:val="21"/>
              </w:rPr>
              <w:t>2.7</w:t>
            </w:r>
          </w:p>
          <w:p>
            <w:pPr>
              <w:snapToGrid w:val="0"/>
              <w:jc w:val="center"/>
              <w:rPr>
                <w:rFonts w:ascii="仿宋" w:hAnsi="仿宋" w:eastAsia="仿宋"/>
                <w:szCs w:val="21"/>
              </w:rPr>
            </w:pPr>
            <w:r>
              <w:rPr>
                <w:rFonts w:hint="eastAsia" w:ascii="仿宋" w:hAnsi="仿宋" w:eastAsia="仿宋"/>
                <w:szCs w:val="21"/>
              </w:rPr>
              <w:t>驱动</w:t>
            </w:r>
          </w:p>
          <w:p>
            <w:pPr>
              <w:snapToGrid w:val="0"/>
              <w:jc w:val="center"/>
              <w:rPr>
                <w:rFonts w:ascii="仿宋" w:hAnsi="仿宋" w:eastAsia="仿宋"/>
                <w:szCs w:val="21"/>
              </w:rPr>
            </w:pPr>
            <w:r>
              <w:rPr>
                <w:rFonts w:hint="eastAsia" w:ascii="仿宋" w:hAnsi="仿宋" w:eastAsia="仿宋"/>
                <w:szCs w:val="21"/>
              </w:rPr>
              <w:t>主机</w:t>
            </w:r>
          </w:p>
        </w:tc>
        <w:tc>
          <w:tcPr>
            <w:tcW w:w="6182"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）驱动主机工作时应当无异常噪声和振动。</w:t>
            </w:r>
          </w:p>
        </w:tc>
        <w:tc>
          <w:tcPr>
            <w:tcW w:w="1248"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440" w:type="dxa"/>
            <w:vMerge w:val="continue"/>
            <w:vAlign w:val="center"/>
          </w:tcPr>
          <w:p>
            <w:pPr>
              <w:snapToGrid w:val="0"/>
              <w:jc w:val="center"/>
              <w:rPr>
                <w:rFonts w:ascii="仿宋" w:hAnsi="仿宋" w:eastAsia="仿宋"/>
                <w:szCs w:val="21"/>
              </w:rPr>
            </w:pPr>
          </w:p>
        </w:tc>
        <w:tc>
          <w:tcPr>
            <w:tcW w:w="519" w:type="dxa"/>
            <w:vMerge w:val="continue"/>
            <w:vAlign w:val="center"/>
          </w:tcPr>
          <w:p>
            <w:pPr>
              <w:snapToGrid w:val="0"/>
              <w:jc w:val="center"/>
              <w:rPr>
                <w:rFonts w:ascii="仿宋" w:hAnsi="仿宋" w:eastAsia="仿宋"/>
                <w:szCs w:val="21"/>
              </w:rPr>
            </w:pPr>
          </w:p>
        </w:tc>
        <w:tc>
          <w:tcPr>
            <w:tcW w:w="864" w:type="dxa"/>
            <w:vMerge w:val="continue"/>
            <w:vAlign w:val="center"/>
          </w:tcPr>
          <w:p>
            <w:pPr>
              <w:snapToGrid w:val="0"/>
              <w:jc w:val="center"/>
              <w:rPr>
                <w:rFonts w:ascii="仿宋" w:hAnsi="仿宋" w:eastAsia="仿宋"/>
                <w:szCs w:val="21"/>
              </w:rPr>
            </w:pPr>
          </w:p>
        </w:tc>
        <w:tc>
          <w:tcPr>
            <w:tcW w:w="6182"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）曳引轮轮槽不得有严重磨损，如果轮槽的磨损可能影响曳引能力时，应当进行曳引能力验证试验</w:t>
            </w:r>
          </w:p>
        </w:tc>
        <w:tc>
          <w:tcPr>
            <w:tcW w:w="1248"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440" w:type="dxa"/>
            <w:vMerge w:val="continue"/>
            <w:vAlign w:val="center"/>
          </w:tcPr>
          <w:p>
            <w:pPr>
              <w:snapToGrid w:val="0"/>
              <w:jc w:val="center"/>
              <w:rPr>
                <w:rFonts w:ascii="仿宋" w:hAnsi="仿宋" w:eastAsia="仿宋"/>
                <w:szCs w:val="21"/>
              </w:rPr>
            </w:pPr>
          </w:p>
        </w:tc>
        <w:tc>
          <w:tcPr>
            <w:tcW w:w="519" w:type="dxa"/>
            <w:vMerge w:val="continue"/>
            <w:vAlign w:val="center"/>
          </w:tcPr>
          <w:p>
            <w:pPr>
              <w:snapToGrid w:val="0"/>
              <w:jc w:val="center"/>
              <w:rPr>
                <w:rFonts w:ascii="仿宋" w:hAnsi="仿宋" w:eastAsia="仿宋"/>
                <w:szCs w:val="21"/>
              </w:rPr>
            </w:pPr>
          </w:p>
        </w:tc>
        <w:tc>
          <w:tcPr>
            <w:tcW w:w="864" w:type="dxa"/>
            <w:vMerge w:val="continue"/>
            <w:vAlign w:val="center"/>
          </w:tcPr>
          <w:p>
            <w:pPr>
              <w:snapToGrid w:val="0"/>
              <w:jc w:val="center"/>
              <w:rPr>
                <w:rFonts w:ascii="仿宋" w:hAnsi="仿宋" w:eastAsia="仿宋"/>
                <w:szCs w:val="21"/>
              </w:rPr>
            </w:pPr>
          </w:p>
        </w:tc>
        <w:tc>
          <w:tcPr>
            <w:tcW w:w="6182" w:type="dxa"/>
            <w:vAlign w:val="center"/>
          </w:tcPr>
          <w:p>
            <w:pPr>
              <w:snapToGrid w:val="0"/>
              <w:rPr>
                <w:rFonts w:ascii="仿宋" w:hAnsi="仿宋" w:eastAsia="仿宋"/>
                <w:szCs w:val="21"/>
              </w:rPr>
            </w:pPr>
            <w:r>
              <w:rPr>
                <w:rFonts w:ascii="仿宋" w:hAnsi="仿宋" w:eastAsia="仿宋"/>
                <w:szCs w:val="21"/>
              </w:rPr>
              <w:t>(3)</w:t>
            </w:r>
            <w:r>
              <w:rPr>
                <w:rFonts w:hint="eastAsia" w:ascii="仿宋" w:hAnsi="仿宋" w:eastAsia="仿宋"/>
                <w:szCs w:val="21"/>
              </w:rPr>
              <w:t>制动器应当动作灵活，制动时制动闸瓦紧密</w:t>
            </w:r>
            <w:r>
              <w:rPr>
                <w:rFonts w:ascii="仿宋" w:hAnsi="仿宋" w:eastAsia="仿宋"/>
                <w:szCs w:val="21"/>
              </w:rPr>
              <w:t>.</w:t>
            </w:r>
            <w:r>
              <w:rPr>
                <w:rFonts w:hint="eastAsia" w:ascii="仿宋" w:hAnsi="仿宋" w:eastAsia="仿宋"/>
                <w:szCs w:val="21"/>
              </w:rPr>
              <w:t>均匀地贴合在制动轮（制动盘）上，电梯运行时制动闸瓦与制动轮（制动盘）不发生摩擦，并且制动闸瓦以及制动轮</w:t>
            </w:r>
            <w:r>
              <w:rPr>
                <w:rFonts w:ascii="仿宋" w:hAnsi="仿宋" w:eastAsia="仿宋"/>
                <w:szCs w:val="21"/>
              </w:rPr>
              <w:t>(</w:t>
            </w:r>
            <w:r>
              <w:rPr>
                <w:rFonts w:hint="eastAsia" w:ascii="仿宋" w:hAnsi="仿宋" w:eastAsia="仿宋"/>
                <w:szCs w:val="21"/>
              </w:rPr>
              <w:t>制动盘</w:t>
            </w:r>
            <w:r>
              <w:rPr>
                <w:rFonts w:ascii="仿宋" w:hAnsi="仿宋" w:eastAsia="仿宋"/>
                <w:szCs w:val="21"/>
              </w:rPr>
              <w:t>)</w:t>
            </w:r>
            <w:r>
              <w:rPr>
                <w:rFonts w:hint="eastAsia" w:ascii="仿宋" w:hAnsi="仿宋" w:eastAsia="仿宋"/>
                <w:szCs w:val="21"/>
              </w:rPr>
              <w:t>工作面上没有油污</w:t>
            </w:r>
          </w:p>
        </w:tc>
        <w:tc>
          <w:tcPr>
            <w:tcW w:w="1248"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440" w:type="dxa"/>
            <w:vMerge w:val="continue"/>
            <w:vAlign w:val="center"/>
          </w:tcPr>
          <w:p>
            <w:pPr>
              <w:snapToGrid w:val="0"/>
              <w:jc w:val="center"/>
              <w:rPr>
                <w:rFonts w:ascii="仿宋" w:hAnsi="仿宋" w:eastAsia="仿宋"/>
                <w:szCs w:val="21"/>
              </w:rPr>
            </w:pPr>
          </w:p>
        </w:tc>
        <w:tc>
          <w:tcPr>
            <w:tcW w:w="519" w:type="dxa"/>
            <w:vMerge w:val="continue"/>
            <w:vAlign w:val="center"/>
          </w:tcPr>
          <w:p>
            <w:pPr>
              <w:snapToGrid w:val="0"/>
              <w:jc w:val="center"/>
              <w:rPr>
                <w:rFonts w:ascii="仿宋" w:hAnsi="仿宋" w:eastAsia="仿宋"/>
                <w:szCs w:val="21"/>
              </w:rPr>
            </w:pPr>
          </w:p>
        </w:tc>
        <w:tc>
          <w:tcPr>
            <w:tcW w:w="864" w:type="dxa"/>
            <w:vMerge w:val="continue"/>
            <w:vAlign w:val="center"/>
          </w:tcPr>
          <w:p>
            <w:pPr>
              <w:snapToGrid w:val="0"/>
              <w:jc w:val="center"/>
              <w:rPr>
                <w:rFonts w:ascii="仿宋" w:hAnsi="仿宋" w:eastAsia="仿宋"/>
                <w:szCs w:val="21"/>
              </w:rPr>
            </w:pPr>
          </w:p>
        </w:tc>
        <w:tc>
          <w:tcPr>
            <w:tcW w:w="6182" w:type="dxa"/>
            <w:vMerge w:val="restart"/>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4</w:t>
            </w:r>
            <w:r>
              <w:rPr>
                <w:rFonts w:hint="eastAsia" w:ascii="仿宋" w:hAnsi="仿宋" w:eastAsia="仿宋"/>
                <w:szCs w:val="21"/>
              </w:rPr>
              <w:t>）手动紧急操作装置应当符合以下要求：</w:t>
            </w:r>
          </w:p>
          <w:p>
            <w:pPr>
              <w:snapToGrid w:val="0"/>
              <w:rPr>
                <w:rFonts w:ascii="仿宋" w:hAnsi="仿宋" w:eastAsia="仿宋"/>
                <w:szCs w:val="21"/>
              </w:rPr>
            </w:pPr>
            <w:r>
              <w:rPr>
                <w:rFonts w:hint="eastAsia" w:ascii="仿宋" w:hAnsi="仿宋" w:eastAsia="仿宋"/>
                <w:szCs w:val="21"/>
              </w:rPr>
              <w:t>①对于可拆卸盘车手轮，设有一个电气安全装置，最迟在盘车手轮装上电梯驱动主机时动作；</w:t>
            </w:r>
          </w:p>
          <w:p>
            <w:pPr>
              <w:snapToGrid w:val="0"/>
              <w:rPr>
                <w:rFonts w:ascii="仿宋" w:hAnsi="仿宋" w:eastAsia="仿宋"/>
                <w:szCs w:val="21"/>
              </w:rPr>
            </w:pPr>
            <w:r>
              <w:rPr>
                <w:rFonts w:hint="eastAsia" w:ascii="仿宋" w:hAnsi="仿宋" w:eastAsia="仿宋"/>
                <w:szCs w:val="21"/>
              </w:rPr>
              <w:t>②松闸扳手涂成红色，盘车手轮是无辐条的并且涂成黄色，可拆卸盘车手轮放置在机房内容易接近的明显部位；</w:t>
            </w:r>
          </w:p>
          <w:p>
            <w:pPr>
              <w:snapToGrid w:val="0"/>
              <w:rPr>
                <w:rFonts w:ascii="仿宋" w:hAnsi="仿宋" w:eastAsia="仿宋"/>
                <w:szCs w:val="21"/>
              </w:rPr>
            </w:pPr>
            <w:r>
              <w:rPr>
                <w:rFonts w:hint="eastAsia" w:ascii="仿宋" w:hAnsi="仿宋" w:eastAsia="仿宋"/>
                <w:szCs w:val="21"/>
              </w:rPr>
              <w:t>③在电梯驱动主机上接近盘车手轮处，明显标出轿厢运行方向，如果手轮是不能拆卸的可以在手轮上标出；</w:t>
            </w:r>
          </w:p>
          <w:p>
            <w:pPr>
              <w:snapToGrid w:val="0"/>
              <w:rPr>
                <w:rFonts w:ascii="仿宋" w:hAnsi="仿宋" w:eastAsia="仿宋"/>
                <w:szCs w:val="21"/>
              </w:rPr>
            </w:pPr>
            <w:r>
              <w:rPr>
                <w:rFonts w:hint="eastAsia" w:ascii="仿宋" w:hAnsi="仿宋" w:eastAsia="仿宋"/>
                <w:szCs w:val="21"/>
              </w:rPr>
              <w:t>能够通过操纵手动松闸装置松开制动器，并且需要以</w:t>
            </w:r>
            <w:r>
              <w:rPr>
                <w:rFonts w:ascii="仿宋" w:hAnsi="仿宋" w:eastAsia="仿宋"/>
                <w:szCs w:val="21"/>
              </w:rPr>
              <w:t>—</w:t>
            </w:r>
            <w:r>
              <w:rPr>
                <w:rFonts w:hint="eastAsia" w:ascii="仿宋" w:hAnsi="仿宋" w:eastAsia="仿宋"/>
                <w:szCs w:val="21"/>
              </w:rPr>
              <w:t>持续力保持其松开状态；</w:t>
            </w:r>
          </w:p>
          <w:p>
            <w:pPr>
              <w:snapToGrid w:val="0"/>
              <w:rPr>
                <w:rFonts w:ascii="仿宋" w:hAnsi="仿宋" w:eastAsia="仿宋"/>
                <w:szCs w:val="21"/>
              </w:rPr>
            </w:pPr>
            <w:r>
              <w:rPr>
                <w:rFonts w:hint="eastAsia" w:ascii="仿宋" w:hAnsi="仿宋" w:eastAsia="仿宋"/>
                <w:szCs w:val="21"/>
              </w:rPr>
              <w:t>⑤进行手动紧急操作时，易于观察到轿厢是否在开锁区。</w:t>
            </w:r>
          </w:p>
        </w:tc>
        <w:tc>
          <w:tcPr>
            <w:tcW w:w="1248" w:type="dxa"/>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440" w:type="dxa"/>
            <w:vMerge w:val="continue"/>
            <w:vAlign w:val="center"/>
          </w:tcPr>
          <w:p>
            <w:pPr>
              <w:snapToGrid w:val="0"/>
              <w:jc w:val="center"/>
              <w:rPr>
                <w:rFonts w:ascii="仿宋" w:hAnsi="仿宋" w:eastAsia="仿宋"/>
                <w:szCs w:val="21"/>
              </w:rPr>
            </w:pPr>
          </w:p>
        </w:tc>
        <w:tc>
          <w:tcPr>
            <w:tcW w:w="519" w:type="dxa"/>
            <w:vMerge w:val="continue"/>
            <w:vAlign w:val="center"/>
          </w:tcPr>
          <w:p>
            <w:pPr>
              <w:snapToGrid w:val="0"/>
              <w:jc w:val="center"/>
              <w:rPr>
                <w:rFonts w:ascii="仿宋" w:hAnsi="仿宋" w:eastAsia="仿宋"/>
                <w:szCs w:val="21"/>
              </w:rPr>
            </w:pPr>
          </w:p>
        </w:tc>
        <w:tc>
          <w:tcPr>
            <w:tcW w:w="864" w:type="dxa"/>
            <w:vMerge w:val="continue"/>
            <w:vAlign w:val="center"/>
          </w:tcPr>
          <w:p>
            <w:pPr>
              <w:snapToGrid w:val="0"/>
              <w:jc w:val="center"/>
              <w:rPr>
                <w:rFonts w:ascii="仿宋" w:hAnsi="仿宋" w:eastAsia="仿宋"/>
                <w:szCs w:val="21"/>
              </w:rPr>
            </w:pPr>
          </w:p>
        </w:tc>
        <w:tc>
          <w:tcPr>
            <w:tcW w:w="6182" w:type="dxa"/>
            <w:vMerge w:val="continue"/>
            <w:vAlign w:val="center"/>
          </w:tcPr>
          <w:p>
            <w:pPr>
              <w:snapToGrid w:val="0"/>
              <w:ind w:firstLine="436" w:firstLineChars="208"/>
              <w:rPr>
                <w:rFonts w:ascii="仿宋" w:hAnsi="仿宋" w:eastAsia="仿宋"/>
                <w:szCs w:val="21"/>
              </w:rPr>
            </w:pPr>
          </w:p>
        </w:tc>
        <w:tc>
          <w:tcPr>
            <w:tcW w:w="1248"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440" w:type="dxa"/>
            <w:vMerge w:val="continue"/>
            <w:vAlign w:val="center"/>
          </w:tcPr>
          <w:p>
            <w:pPr>
              <w:snapToGrid w:val="0"/>
              <w:jc w:val="center"/>
              <w:rPr>
                <w:rFonts w:ascii="仿宋" w:hAnsi="仿宋" w:eastAsia="仿宋"/>
                <w:szCs w:val="21"/>
              </w:rPr>
            </w:pPr>
          </w:p>
        </w:tc>
        <w:tc>
          <w:tcPr>
            <w:tcW w:w="519" w:type="dxa"/>
            <w:vMerge w:val="continue"/>
            <w:vAlign w:val="center"/>
          </w:tcPr>
          <w:p>
            <w:pPr>
              <w:snapToGrid w:val="0"/>
              <w:jc w:val="center"/>
              <w:rPr>
                <w:rFonts w:ascii="仿宋" w:hAnsi="仿宋" w:eastAsia="仿宋"/>
                <w:szCs w:val="21"/>
              </w:rPr>
            </w:pPr>
          </w:p>
        </w:tc>
        <w:tc>
          <w:tcPr>
            <w:tcW w:w="864" w:type="dxa"/>
            <w:vMerge w:val="continue"/>
            <w:vAlign w:val="center"/>
          </w:tcPr>
          <w:p>
            <w:pPr>
              <w:snapToGrid w:val="0"/>
              <w:jc w:val="center"/>
              <w:rPr>
                <w:rFonts w:ascii="仿宋" w:hAnsi="仿宋" w:eastAsia="仿宋"/>
                <w:szCs w:val="21"/>
              </w:rPr>
            </w:pPr>
          </w:p>
        </w:tc>
        <w:tc>
          <w:tcPr>
            <w:tcW w:w="6182" w:type="dxa"/>
            <w:vMerge w:val="continue"/>
            <w:vAlign w:val="center"/>
          </w:tcPr>
          <w:p>
            <w:pPr>
              <w:snapToGrid w:val="0"/>
              <w:ind w:firstLine="436" w:firstLineChars="208"/>
              <w:rPr>
                <w:rFonts w:ascii="仿宋" w:hAnsi="仿宋" w:eastAsia="仿宋"/>
                <w:szCs w:val="21"/>
              </w:rPr>
            </w:pPr>
          </w:p>
        </w:tc>
        <w:tc>
          <w:tcPr>
            <w:tcW w:w="1248"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440" w:type="dxa"/>
            <w:vMerge w:val="continue"/>
            <w:vAlign w:val="center"/>
          </w:tcPr>
          <w:p>
            <w:pPr>
              <w:snapToGrid w:val="0"/>
              <w:jc w:val="center"/>
              <w:rPr>
                <w:rFonts w:ascii="仿宋" w:hAnsi="仿宋" w:eastAsia="仿宋"/>
                <w:szCs w:val="21"/>
              </w:rPr>
            </w:pPr>
          </w:p>
        </w:tc>
        <w:tc>
          <w:tcPr>
            <w:tcW w:w="519" w:type="dxa"/>
            <w:vMerge w:val="continue"/>
            <w:vAlign w:val="center"/>
          </w:tcPr>
          <w:p>
            <w:pPr>
              <w:snapToGrid w:val="0"/>
              <w:jc w:val="center"/>
              <w:rPr>
                <w:rFonts w:ascii="仿宋" w:hAnsi="仿宋" w:eastAsia="仿宋"/>
                <w:szCs w:val="21"/>
              </w:rPr>
            </w:pPr>
          </w:p>
        </w:tc>
        <w:tc>
          <w:tcPr>
            <w:tcW w:w="864" w:type="dxa"/>
            <w:vMerge w:val="continue"/>
            <w:vAlign w:val="center"/>
          </w:tcPr>
          <w:p>
            <w:pPr>
              <w:snapToGrid w:val="0"/>
              <w:jc w:val="center"/>
              <w:rPr>
                <w:rFonts w:ascii="仿宋" w:hAnsi="仿宋" w:eastAsia="仿宋"/>
                <w:szCs w:val="21"/>
              </w:rPr>
            </w:pPr>
          </w:p>
        </w:tc>
        <w:tc>
          <w:tcPr>
            <w:tcW w:w="6182" w:type="dxa"/>
            <w:vMerge w:val="continue"/>
            <w:vAlign w:val="center"/>
          </w:tcPr>
          <w:p>
            <w:pPr>
              <w:snapToGrid w:val="0"/>
              <w:ind w:firstLine="436" w:firstLineChars="208"/>
              <w:rPr>
                <w:rFonts w:ascii="仿宋" w:hAnsi="仿宋" w:eastAsia="仿宋"/>
                <w:szCs w:val="21"/>
              </w:rPr>
            </w:pPr>
          </w:p>
        </w:tc>
        <w:tc>
          <w:tcPr>
            <w:tcW w:w="1248"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440" w:type="dxa"/>
            <w:vMerge w:val="continue"/>
            <w:vAlign w:val="center"/>
          </w:tcPr>
          <w:p>
            <w:pPr>
              <w:snapToGrid w:val="0"/>
              <w:jc w:val="center"/>
              <w:rPr>
                <w:rFonts w:ascii="仿宋" w:hAnsi="仿宋" w:eastAsia="仿宋"/>
                <w:szCs w:val="21"/>
              </w:rPr>
            </w:pPr>
          </w:p>
        </w:tc>
        <w:tc>
          <w:tcPr>
            <w:tcW w:w="519" w:type="dxa"/>
            <w:vMerge w:val="continue"/>
            <w:vAlign w:val="center"/>
          </w:tcPr>
          <w:p>
            <w:pPr>
              <w:snapToGrid w:val="0"/>
              <w:jc w:val="center"/>
              <w:rPr>
                <w:rFonts w:ascii="仿宋" w:hAnsi="仿宋" w:eastAsia="仿宋"/>
                <w:szCs w:val="21"/>
              </w:rPr>
            </w:pPr>
          </w:p>
        </w:tc>
        <w:tc>
          <w:tcPr>
            <w:tcW w:w="864" w:type="dxa"/>
            <w:vMerge w:val="continue"/>
            <w:vAlign w:val="center"/>
          </w:tcPr>
          <w:p>
            <w:pPr>
              <w:snapToGrid w:val="0"/>
              <w:jc w:val="center"/>
              <w:rPr>
                <w:rFonts w:ascii="仿宋" w:hAnsi="仿宋" w:eastAsia="仿宋"/>
                <w:szCs w:val="21"/>
              </w:rPr>
            </w:pPr>
          </w:p>
        </w:tc>
        <w:tc>
          <w:tcPr>
            <w:tcW w:w="6182" w:type="dxa"/>
            <w:vMerge w:val="continue"/>
            <w:vAlign w:val="center"/>
          </w:tcPr>
          <w:p>
            <w:pPr>
              <w:snapToGrid w:val="0"/>
              <w:ind w:firstLine="436" w:firstLineChars="208"/>
              <w:rPr>
                <w:rFonts w:ascii="仿宋" w:hAnsi="仿宋" w:eastAsia="仿宋"/>
                <w:szCs w:val="21"/>
              </w:rPr>
            </w:pPr>
          </w:p>
        </w:tc>
        <w:tc>
          <w:tcPr>
            <w:tcW w:w="1248" w:type="dxa"/>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41" w:hRule="atLeast"/>
          <w:jc w:val="center"/>
        </w:trPr>
        <w:tc>
          <w:tcPr>
            <w:tcW w:w="440" w:type="dxa"/>
            <w:tcBorders>
              <w:bottom w:val="single" w:color="auto" w:sz="12" w:space="0"/>
            </w:tcBorders>
            <w:vAlign w:val="center"/>
          </w:tcPr>
          <w:p>
            <w:pPr>
              <w:snapToGrid w:val="0"/>
              <w:jc w:val="center"/>
              <w:rPr>
                <w:rFonts w:ascii="仿宋" w:hAnsi="仿宋" w:eastAsia="仿宋"/>
                <w:szCs w:val="21"/>
              </w:rPr>
            </w:pPr>
            <w:r>
              <w:rPr>
                <w:rFonts w:ascii="仿宋" w:hAnsi="仿宋" w:eastAsia="仿宋"/>
                <w:szCs w:val="21"/>
              </w:rPr>
              <w:t>5</w:t>
            </w:r>
          </w:p>
        </w:tc>
        <w:tc>
          <w:tcPr>
            <w:tcW w:w="519" w:type="dxa"/>
            <w:vMerge w:val="continue"/>
            <w:tcBorders>
              <w:bottom w:val="single" w:color="auto" w:sz="12" w:space="0"/>
            </w:tcBorders>
            <w:vAlign w:val="center"/>
          </w:tcPr>
          <w:p>
            <w:pPr>
              <w:snapToGrid w:val="0"/>
              <w:jc w:val="center"/>
              <w:rPr>
                <w:rFonts w:ascii="仿宋" w:hAnsi="仿宋" w:eastAsia="仿宋"/>
                <w:szCs w:val="21"/>
              </w:rPr>
            </w:pPr>
          </w:p>
        </w:tc>
        <w:tc>
          <w:tcPr>
            <w:tcW w:w="864" w:type="dxa"/>
            <w:tcBorders>
              <w:bottom w:val="single" w:color="auto" w:sz="12" w:space="0"/>
            </w:tcBorders>
            <w:vAlign w:val="center"/>
          </w:tcPr>
          <w:p>
            <w:pPr>
              <w:snapToGrid w:val="0"/>
              <w:jc w:val="center"/>
              <w:rPr>
                <w:rFonts w:ascii="仿宋" w:hAnsi="仿宋" w:eastAsia="仿宋"/>
                <w:szCs w:val="21"/>
              </w:rPr>
            </w:pPr>
            <w:r>
              <w:rPr>
                <w:rFonts w:ascii="仿宋" w:hAnsi="仿宋" w:eastAsia="仿宋"/>
                <w:szCs w:val="21"/>
              </w:rPr>
              <w:t>2.8</w:t>
            </w:r>
          </w:p>
          <w:p>
            <w:pPr>
              <w:snapToGrid w:val="0"/>
              <w:jc w:val="center"/>
              <w:rPr>
                <w:rFonts w:ascii="仿宋" w:hAnsi="仿宋" w:eastAsia="仿宋"/>
                <w:szCs w:val="21"/>
              </w:rPr>
            </w:pPr>
            <w:r>
              <w:rPr>
                <w:rFonts w:hint="eastAsia" w:ascii="仿宋" w:hAnsi="仿宋" w:eastAsia="仿宋"/>
                <w:szCs w:val="21"/>
              </w:rPr>
              <w:t>控制柜</w:t>
            </w:r>
            <w:r>
              <w:rPr>
                <w:rFonts w:ascii="仿宋" w:hAnsi="仿宋" w:eastAsia="仿宋"/>
                <w:szCs w:val="21"/>
              </w:rPr>
              <w:t>.</w:t>
            </w:r>
            <w:r>
              <w:rPr>
                <w:rFonts w:hint="eastAsia" w:ascii="仿宋" w:hAnsi="仿宋" w:eastAsia="仿宋"/>
                <w:szCs w:val="21"/>
              </w:rPr>
              <w:t>紧急操作和动态测试装置</w:t>
            </w:r>
          </w:p>
        </w:tc>
        <w:tc>
          <w:tcPr>
            <w:tcW w:w="6182" w:type="dxa"/>
            <w:tcBorders>
              <w:bottom w:val="single" w:color="auto" w:sz="12" w:space="0"/>
            </w:tcBorders>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）每台电梯应当具有断相、错相保护功能；电梯运行与相序无关时，可以不装设错相保护装置。</w:t>
            </w:r>
          </w:p>
        </w:tc>
        <w:tc>
          <w:tcPr>
            <w:tcW w:w="1248" w:type="dxa"/>
            <w:tcBorders>
              <w:bottom w:val="single" w:color="auto" w:sz="12" w:space="0"/>
            </w:tcBorders>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bl>
    <w:p>
      <w:pPr>
        <w:rPr>
          <w:rFonts w:ascii="仿宋" w:hAnsi="仿宋" w:eastAsia="仿宋"/>
        </w:rPr>
      </w:pPr>
    </w:p>
    <w:p>
      <w:pPr>
        <w:rPr>
          <w:rFonts w:ascii="仿宋" w:hAnsi="仿宋" w:eastAsia="仿宋"/>
        </w:rPr>
      </w:pPr>
    </w:p>
    <w:tbl>
      <w:tblPr>
        <w:tblStyle w:val="4"/>
        <w:tblW w:w="935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36"/>
        <w:gridCol w:w="636"/>
        <w:gridCol w:w="845"/>
        <w:gridCol w:w="1537"/>
        <w:gridCol w:w="1619"/>
        <w:gridCol w:w="1482"/>
        <w:gridCol w:w="1581"/>
        <w:gridCol w:w="121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36" w:type="dxa"/>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序号</w:t>
            </w:r>
          </w:p>
        </w:tc>
        <w:tc>
          <w:tcPr>
            <w:tcW w:w="7700" w:type="dxa"/>
            <w:gridSpan w:val="6"/>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自检项目、内容与要求</w:t>
            </w:r>
          </w:p>
        </w:tc>
        <w:tc>
          <w:tcPr>
            <w:tcW w:w="1216" w:type="dxa"/>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自检结果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36" w:type="dxa"/>
            <w:vMerge w:val="restart"/>
            <w:vAlign w:val="center"/>
          </w:tcPr>
          <w:p>
            <w:pPr>
              <w:snapToGrid w:val="0"/>
              <w:jc w:val="center"/>
              <w:rPr>
                <w:rFonts w:ascii="仿宋" w:hAnsi="仿宋" w:eastAsia="仿宋"/>
                <w:szCs w:val="21"/>
              </w:rPr>
            </w:pPr>
            <w:r>
              <w:rPr>
                <w:rFonts w:ascii="仿宋" w:hAnsi="仿宋" w:eastAsia="仿宋"/>
                <w:szCs w:val="21"/>
              </w:rPr>
              <w:t>5</w:t>
            </w:r>
          </w:p>
        </w:tc>
        <w:tc>
          <w:tcPr>
            <w:tcW w:w="636" w:type="dxa"/>
            <w:vMerge w:val="restart"/>
            <w:vAlign w:val="center"/>
          </w:tcPr>
          <w:p>
            <w:pPr>
              <w:snapToGrid w:val="0"/>
              <w:jc w:val="center"/>
              <w:rPr>
                <w:rFonts w:ascii="仿宋" w:hAnsi="仿宋" w:eastAsia="仿宋"/>
                <w:szCs w:val="21"/>
              </w:rPr>
            </w:pPr>
            <w:r>
              <w:rPr>
                <w:rFonts w:ascii="仿宋" w:hAnsi="仿宋" w:eastAsia="仿宋"/>
                <w:szCs w:val="21"/>
              </w:rPr>
              <w:t>2</w:t>
            </w:r>
          </w:p>
          <w:p>
            <w:pPr>
              <w:snapToGrid w:val="0"/>
              <w:jc w:val="center"/>
              <w:rPr>
                <w:rFonts w:ascii="仿宋" w:hAnsi="仿宋" w:eastAsia="仿宋"/>
                <w:szCs w:val="21"/>
              </w:rPr>
            </w:pPr>
            <w:r>
              <w:rPr>
                <w:rFonts w:hint="eastAsia" w:ascii="仿宋" w:hAnsi="仿宋" w:eastAsia="仿宋"/>
                <w:szCs w:val="21"/>
              </w:rPr>
              <w:t>机</w:t>
            </w:r>
          </w:p>
          <w:p>
            <w:pPr>
              <w:snapToGrid w:val="0"/>
              <w:jc w:val="center"/>
              <w:rPr>
                <w:rFonts w:ascii="仿宋" w:hAnsi="仿宋" w:eastAsia="仿宋"/>
                <w:szCs w:val="21"/>
              </w:rPr>
            </w:pPr>
            <w:r>
              <w:rPr>
                <w:rFonts w:hint="eastAsia" w:ascii="仿宋" w:hAnsi="仿宋" w:eastAsia="仿宋"/>
                <w:szCs w:val="21"/>
              </w:rPr>
              <w:t>房</w:t>
            </w:r>
          </w:p>
          <w:p>
            <w:pPr>
              <w:snapToGrid w:val="0"/>
              <w:jc w:val="center"/>
              <w:rPr>
                <w:rFonts w:ascii="仿宋" w:hAnsi="仿宋" w:eastAsia="仿宋"/>
                <w:szCs w:val="21"/>
              </w:rPr>
            </w:pPr>
          </w:p>
          <w:p>
            <w:pPr>
              <w:snapToGrid w:val="0"/>
              <w:jc w:val="center"/>
              <w:rPr>
                <w:rFonts w:ascii="仿宋" w:hAnsi="仿宋" w:eastAsia="仿宋"/>
                <w:szCs w:val="21"/>
              </w:rPr>
            </w:pPr>
            <w:r>
              <w:rPr>
                <w:rFonts w:hint="eastAsia" w:ascii="仿宋" w:hAnsi="仿宋" w:eastAsia="仿宋"/>
                <w:szCs w:val="21"/>
              </w:rPr>
              <w:t>（机器设备间</w:t>
            </w:r>
            <w:r>
              <w:rPr>
                <w:rFonts w:ascii="仿宋" w:hAnsi="仿宋" w:eastAsia="仿宋"/>
                <w:szCs w:val="21"/>
              </w:rPr>
              <w:t xml:space="preserve"> </w:t>
            </w:r>
            <w:r>
              <w:rPr>
                <w:rFonts w:hint="eastAsia" w:ascii="仿宋" w:hAnsi="仿宋" w:eastAsia="仿宋"/>
                <w:szCs w:val="21"/>
              </w:rPr>
              <w:t>及相关设备）</w:t>
            </w:r>
          </w:p>
        </w:tc>
        <w:tc>
          <w:tcPr>
            <w:tcW w:w="845" w:type="dxa"/>
            <w:vMerge w:val="restart"/>
            <w:vAlign w:val="center"/>
          </w:tcPr>
          <w:p>
            <w:pPr>
              <w:snapToGrid w:val="0"/>
              <w:jc w:val="center"/>
              <w:rPr>
                <w:rFonts w:ascii="仿宋" w:hAnsi="仿宋" w:eastAsia="仿宋"/>
                <w:szCs w:val="21"/>
              </w:rPr>
            </w:pPr>
            <w:r>
              <w:rPr>
                <w:rFonts w:ascii="仿宋" w:hAnsi="仿宋" w:eastAsia="仿宋"/>
                <w:szCs w:val="21"/>
              </w:rPr>
              <w:t>2.8</w:t>
            </w:r>
          </w:p>
          <w:p>
            <w:pPr>
              <w:snapToGrid w:val="0"/>
              <w:jc w:val="center"/>
              <w:rPr>
                <w:rFonts w:ascii="仿宋" w:hAnsi="仿宋" w:eastAsia="仿宋"/>
                <w:szCs w:val="21"/>
              </w:rPr>
            </w:pPr>
            <w:r>
              <w:rPr>
                <w:rFonts w:hint="eastAsia" w:ascii="仿宋" w:hAnsi="仿宋" w:eastAsia="仿宋"/>
                <w:szCs w:val="21"/>
              </w:rPr>
              <w:t>控制柜</w:t>
            </w:r>
            <w:r>
              <w:rPr>
                <w:rFonts w:ascii="仿宋" w:hAnsi="仿宋" w:eastAsia="仿宋"/>
                <w:szCs w:val="21"/>
              </w:rPr>
              <w:t>.</w:t>
            </w:r>
            <w:r>
              <w:rPr>
                <w:rFonts w:hint="eastAsia" w:ascii="仿宋" w:hAnsi="仿宋" w:eastAsia="仿宋"/>
                <w:szCs w:val="21"/>
              </w:rPr>
              <w:t>紧急操作和动态测试装置</w:t>
            </w:r>
          </w:p>
        </w:tc>
        <w:tc>
          <w:tcPr>
            <w:tcW w:w="6219" w:type="dxa"/>
            <w:gridSpan w:val="4"/>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）紧急电动运行装置应当符合以下要求：</w:t>
            </w:r>
          </w:p>
          <w:p>
            <w:pPr>
              <w:snapToGrid w:val="0"/>
              <w:rPr>
                <w:rFonts w:ascii="仿宋" w:hAnsi="仿宋" w:eastAsia="仿宋"/>
                <w:szCs w:val="21"/>
              </w:rPr>
            </w:pPr>
            <w:r>
              <w:rPr>
                <w:rFonts w:hint="eastAsia" w:ascii="仿宋" w:hAnsi="仿宋" w:eastAsia="仿宋"/>
                <w:szCs w:val="21"/>
              </w:rPr>
              <w:t>①依靠持续揿压按钮来控制轿厢运行，此按钮有防止误操作的保护，按钮上或其接近旁标出相应运行方向；</w:t>
            </w:r>
          </w:p>
          <w:p>
            <w:pPr>
              <w:snapToGrid w:val="0"/>
              <w:rPr>
                <w:rFonts w:ascii="仿宋" w:hAnsi="仿宋" w:eastAsia="仿宋"/>
                <w:szCs w:val="21"/>
              </w:rPr>
            </w:pPr>
            <w:r>
              <w:rPr>
                <w:rFonts w:hint="eastAsia" w:ascii="仿宋" w:hAnsi="仿宋" w:eastAsia="仿宋"/>
                <w:szCs w:val="21"/>
              </w:rPr>
              <w:t>②一旦进入检修运行，紧急电动运行装置控制轿厢运行的功能由检修控制装置所取代；</w:t>
            </w:r>
          </w:p>
          <w:p>
            <w:pPr>
              <w:snapToGrid w:val="0"/>
              <w:rPr>
                <w:rFonts w:ascii="仿宋" w:hAnsi="仿宋" w:eastAsia="仿宋"/>
                <w:szCs w:val="21"/>
              </w:rPr>
            </w:pPr>
            <w:r>
              <w:rPr>
                <w:rFonts w:hint="eastAsia" w:ascii="仿宋" w:hAnsi="仿宋" w:eastAsia="仿宋"/>
                <w:szCs w:val="21"/>
              </w:rPr>
              <w:t>③进行紧急电动运行操作时，易于观察到轿厢是否在开锁区。</w:t>
            </w:r>
          </w:p>
        </w:tc>
        <w:tc>
          <w:tcPr>
            <w:tcW w:w="1216" w:type="dxa"/>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64" w:hRule="atLeast"/>
          <w:jc w:val="center"/>
        </w:trPr>
        <w:tc>
          <w:tcPr>
            <w:tcW w:w="436" w:type="dxa"/>
            <w:vMerge w:val="continue"/>
            <w:vAlign w:val="center"/>
          </w:tcPr>
          <w:p>
            <w:pPr>
              <w:snapToGrid w:val="0"/>
              <w:jc w:val="center"/>
              <w:rPr>
                <w:rFonts w:ascii="仿宋" w:hAnsi="仿宋" w:eastAsia="仿宋"/>
                <w:szCs w:val="21"/>
              </w:rPr>
            </w:pPr>
          </w:p>
        </w:tc>
        <w:tc>
          <w:tcPr>
            <w:tcW w:w="636" w:type="dxa"/>
            <w:vMerge w:val="continue"/>
            <w:vAlign w:val="center"/>
          </w:tcPr>
          <w:p>
            <w:pPr>
              <w:snapToGrid w:val="0"/>
              <w:jc w:val="center"/>
              <w:rPr>
                <w:rFonts w:ascii="仿宋" w:hAnsi="仿宋" w:eastAsia="仿宋"/>
                <w:szCs w:val="21"/>
              </w:rPr>
            </w:pPr>
          </w:p>
        </w:tc>
        <w:tc>
          <w:tcPr>
            <w:tcW w:w="845" w:type="dxa"/>
            <w:vMerge w:val="continue"/>
            <w:vAlign w:val="center"/>
          </w:tcPr>
          <w:p>
            <w:pPr>
              <w:snapToGrid w:val="0"/>
              <w:jc w:val="center"/>
              <w:rPr>
                <w:rFonts w:ascii="仿宋" w:hAnsi="仿宋" w:eastAsia="仿宋"/>
                <w:szCs w:val="21"/>
              </w:rPr>
            </w:pPr>
          </w:p>
        </w:tc>
        <w:tc>
          <w:tcPr>
            <w:tcW w:w="6219" w:type="dxa"/>
            <w:gridSpan w:val="4"/>
            <w:vAlign w:val="center"/>
          </w:tcPr>
          <w:p>
            <w:pPr>
              <w:snapToGrid w:val="0"/>
              <w:ind w:firstLine="105" w:firstLineChars="50"/>
              <w:rPr>
                <w:rFonts w:ascii="仿宋" w:hAnsi="仿宋" w:eastAsia="仿宋"/>
                <w:szCs w:val="21"/>
              </w:rPr>
            </w:pPr>
            <w:r>
              <w:rPr>
                <w:rFonts w:hint="eastAsia" w:ascii="仿宋" w:hAnsi="仿宋" w:eastAsia="仿宋"/>
                <w:szCs w:val="21"/>
              </w:rPr>
              <w:t>★（</w:t>
            </w:r>
            <w:r>
              <w:rPr>
                <w:rFonts w:ascii="仿宋" w:hAnsi="仿宋" w:eastAsia="仿宋"/>
                <w:szCs w:val="21"/>
              </w:rPr>
              <w:t>3</w:t>
            </w:r>
            <w:r>
              <w:rPr>
                <w:rFonts w:hint="eastAsia" w:ascii="仿宋" w:hAnsi="仿宋" w:eastAsia="仿宋"/>
                <w:szCs w:val="21"/>
              </w:rPr>
              <w:t>）层门和轿门旁路装置应当符合以下要求：</w:t>
            </w:r>
          </w:p>
          <w:p>
            <w:pPr>
              <w:numPr>
                <w:ilvl w:val="0"/>
                <w:numId w:val="1"/>
              </w:numPr>
              <w:snapToGrid w:val="0"/>
              <w:rPr>
                <w:rFonts w:ascii="仿宋" w:hAnsi="仿宋" w:eastAsia="仿宋"/>
                <w:szCs w:val="21"/>
              </w:rPr>
            </w:pPr>
            <w:r>
              <w:rPr>
                <w:rFonts w:hint="eastAsia" w:ascii="仿宋" w:hAnsi="仿宋" w:eastAsia="仿宋"/>
                <w:szCs w:val="21"/>
              </w:rPr>
              <w:t>在轿门和层门旁路装置上或者其附近标明“旁路”字样，并且标明旁路装置的“旁路”状态或者“关”状态；</w:t>
            </w:r>
          </w:p>
          <w:p>
            <w:pPr>
              <w:numPr>
                <w:ilvl w:val="0"/>
                <w:numId w:val="1"/>
              </w:numPr>
              <w:snapToGrid w:val="0"/>
              <w:rPr>
                <w:rFonts w:ascii="仿宋" w:hAnsi="仿宋" w:eastAsia="仿宋"/>
                <w:szCs w:val="21"/>
              </w:rPr>
            </w:pPr>
            <w:r>
              <w:rPr>
                <w:rFonts w:hint="eastAsia" w:ascii="仿宋" w:hAnsi="仿宋" w:eastAsia="仿宋"/>
                <w:szCs w:val="21"/>
              </w:rPr>
              <w:t>旁路时取消正常运行（包括动力操作的自动门的任何运行）只有在检修运行或者紧急电动运行状态下，轿厢才能够运行，运行期间，轿厢上的听觉信号和轿底的闪烁灯起作用；</w:t>
            </w:r>
          </w:p>
          <w:p>
            <w:pPr>
              <w:numPr>
                <w:ilvl w:val="0"/>
                <w:numId w:val="1"/>
              </w:numPr>
              <w:snapToGrid w:val="0"/>
              <w:rPr>
                <w:rFonts w:ascii="仿宋" w:hAnsi="仿宋" w:eastAsia="仿宋"/>
                <w:szCs w:val="21"/>
              </w:rPr>
            </w:pPr>
            <w:r>
              <w:rPr>
                <w:rFonts w:hint="eastAsia" w:ascii="仿宋" w:hAnsi="仿宋" w:eastAsia="仿宋"/>
                <w:szCs w:val="21"/>
              </w:rPr>
              <w:t>能够旁路层门关闭触点</w:t>
            </w:r>
            <w:r>
              <w:rPr>
                <w:rFonts w:ascii="仿宋" w:hAnsi="仿宋" w:eastAsia="仿宋"/>
                <w:szCs w:val="21"/>
              </w:rPr>
              <w:t>.</w:t>
            </w:r>
            <w:r>
              <w:rPr>
                <w:rFonts w:hint="eastAsia" w:ascii="仿宋" w:hAnsi="仿宋" w:eastAsia="仿宋"/>
                <w:szCs w:val="21"/>
              </w:rPr>
              <w:t>层门门锁触点</w:t>
            </w:r>
            <w:r>
              <w:rPr>
                <w:rFonts w:ascii="仿宋" w:hAnsi="仿宋" w:eastAsia="仿宋"/>
                <w:szCs w:val="21"/>
              </w:rPr>
              <w:t>.</w:t>
            </w:r>
            <w:r>
              <w:rPr>
                <w:rFonts w:hint="eastAsia" w:ascii="仿宋" w:hAnsi="仿宋" w:eastAsia="仿宋"/>
                <w:szCs w:val="21"/>
              </w:rPr>
              <w:t>轿门关闭触点</w:t>
            </w:r>
            <w:r>
              <w:rPr>
                <w:rFonts w:ascii="仿宋" w:hAnsi="仿宋" w:eastAsia="仿宋"/>
                <w:szCs w:val="21"/>
              </w:rPr>
              <w:t>.</w:t>
            </w:r>
            <w:r>
              <w:rPr>
                <w:rFonts w:hint="eastAsia" w:ascii="仿宋" w:hAnsi="仿宋" w:eastAsia="仿宋"/>
                <w:szCs w:val="21"/>
              </w:rPr>
              <w:t>轿门门锁触点，不能同时旁路层门和轿门的触点，对于手动层门，不能同时旁路层门关闭触点和层门门锁触点；</w:t>
            </w:r>
          </w:p>
          <w:p>
            <w:pPr>
              <w:numPr>
                <w:ilvl w:val="0"/>
                <w:numId w:val="1"/>
              </w:numPr>
              <w:snapToGrid w:val="0"/>
              <w:rPr>
                <w:rFonts w:ascii="仿宋" w:hAnsi="仿宋" w:eastAsia="仿宋"/>
                <w:szCs w:val="21"/>
              </w:rPr>
            </w:pPr>
            <w:r>
              <w:rPr>
                <w:rFonts w:hint="eastAsia" w:ascii="仿宋" w:hAnsi="仿宋" w:eastAsia="仿宋"/>
                <w:szCs w:val="21"/>
              </w:rPr>
              <w:t>提供独立的监控信号证实轿门处于关闭位置</w:t>
            </w:r>
          </w:p>
        </w:tc>
        <w:tc>
          <w:tcPr>
            <w:tcW w:w="1216" w:type="dxa"/>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64" w:hRule="atLeast"/>
          <w:jc w:val="center"/>
        </w:trPr>
        <w:tc>
          <w:tcPr>
            <w:tcW w:w="436" w:type="dxa"/>
            <w:vMerge w:val="continue"/>
            <w:vAlign w:val="center"/>
          </w:tcPr>
          <w:p>
            <w:pPr>
              <w:snapToGrid w:val="0"/>
              <w:jc w:val="center"/>
              <w:rPr>
                <w:rFonts w:ascii="仿宋" w:hAnsi="仿宋" w:eastAsia="仿宋"/>
                <w:szCs w:val="21"/>
              </w:rPr>
            </w:pPr>
          </w:p>
        </w:tc>
        <w:tc>
          <w:tcPr>
            <w:tcW w:w="636" w:type="dxa"/>
            <w:vMerge w:val="continue"/>
            <w:vAlign w:val="center"/>
          </w:tcPr>
          <w:p>
            <w:pPr>
              <w:snapToGrid w:val="0"/>
              <w:jc w:val="center"/>
              <w:rPr>
                <w:rFonts w:ascii="仿宋" w:hAnsi="仿宋" w:eastAsia="仿宋"/>
                <w:szCs w:val="21"/>
              </w:rPr>
            </w:pPr>
          </w:p>
        </w:tc>
        <w:tc>
          <w:tcPr>
            <w:tcW w:w="845" w:type="dxa"/>
            <w:vMerge w:val="continue"/>
            <w:vAlign w:val="center"/>
          </w:tcPr>
          <w:p>
            <w:pPr>
              <w:snapToGrid w:val="0"/>
              <w:jc w:val="center"/>
              <w:rPr>
                <w:rFonts w:ascii="仿宋" w:hAnsi="仿宋" w:eastAsia="仿宋"/>
                <w:szCs w:val="21"/>
              </w:rPr>
            </w:pPr>
          </w:p>
        </w:tc>
        <w:tc>
          <w:tcPr>
            <w:tcW w:w="6219" w:type="dxa"/>
            <w:gridSpan w:val="4"/>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4</w:t>
            </w:r>
            <w:r>
              <w:rPr>
                <w:rFonts w:hint="eastAsia" w:ascii="仿宋" w:hAnsi="仿宋" w:eastAsia="仿宋"/>
                <w:szCs w:val="21"/>
              </w:rPr>
              <w:t>）应当具有门回路检测功能，当轿厢在开锁区域内，轿门开启并且层门门锁释放时，监测检查轿门关闭位置的电气安全装置，检查层门门锁锁紧位置的电气安全装置和轿门监控信号的正确动作，如果监测到上述装置的故障，能够防止电梯的正常运行</w:t>
            </w:r>
          </w:p>
        </w:tc>
        <w:tc>
          <w:tcPr>
            <w:tcW w:w="1216" w:type="dxa"/>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64" w:hRule="atLeast"/>
          <w:jc w:val="center"/>
        </w:trPr>
        <w:tc>
          <w:tcPr>
            <w:tcW w:w="436" w:type="dxa"/>
            <w:vMerge w:val="continue"/>
            <w:vAlign w:val="center"/>
          </w:tcPr>
          <w:p>
            <w:pPr>
              <w:snapToGrid w:val="0"/>
              <w:jc w:val="center"/>
              <w:rPr>
                <w:rFonts w:ascii="仿宋" w:hAnsi="仿宋" w:eastAsia="仿宋"/>
                <w:szCs w:val="21"/>
              </w:rPr>
            </w:pPr>
          </w:p>
        </w:tc>
        <w:tc>
          <w:tcPr>
            <w:tcW w:w="636" w:type="dxa"/>
            <w:vMerge w:val="continue"/>
            <w:vAlign w:val="center"/>
          </w:tcPr>
          <w:p>
            <w:pPr>
              <w:snapToGrid w:val="0"/>
              <w:jc w:val="center"/>
              <w:rPr>
                <w:rFonts w:ascii="仿宋" w:hAnsi="仿宋" w:eastAsia="仿宋"/>
                <w:szCs w:val="21"/>
              </w:rPr>
            </w:pPr>
          </w:p>
        </w:tc>
        <w:tc>
          <w:tcPr>
            <w:tcW w:w="845" w:type="dxa"/>
            <w:vMerge w:val="continue"/>
            <w:vAlign w:val="center"/>
          </w:tcPr>
          <w:p>
            <w:pPr>
              <w:snapToGrid w:val="0"/>
              <w:jc w:val="center"/>
              <w:rPr>
                <w:rFonts w:ascii="仿宋" w:hAnsi="仿宋" w:eastAsia="仿宋"/>
                <w:szCs w:val="21"/>
              </w:rPr>
            </w:pPr>
          </w:p>
        </w:tc>
        <w:tc>
          <w:tcPr>
            <w:tcW w:w="6219" w:type="dxa"/>
            <w:gridSpan w:val="4"/>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5</w:t>
            </w:r>
            <w:r>
              <w:rPr>
                <w:rFonts w:hint="eastAsia" w:ascii="仿宋" w:hAnsi="仿宋" w:eastAsia="仿宋"/>
                <w:szCs w:val="21"/>
              </w:rPr>
              <w:t>）应当具有制动器故障保护功能，当监测到制动器的提起（或者释放）失效时，能够防止电梯的正常启动</w:t>
            </w:r>
          </w:p>
        </w:tc>
        <w:tc>
          <w:tcPr>
            <w:tcW w:w="1216" w:type="dxa"/>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64" w:hRule="atLeast"/>
          <w:jc w:val="center"/>
        </w:trPr>
        <w:tc>
          <w:tcPr>
            <w:tcW w:w="436" w:type="dxa"/>
            <w:vMerge w:val="continue"/>
            <w:vAlign w:val="center"/>
          </w:tcPr>
          <w:p>
            <w:pPr>
              <w:snapToGrid w:val="0"/>
              <w:jc w:val="center"/>
              <w:rPr>
                <w:rFonts w:ascii="仿宋" w:hAnsi="仿宋" w:eastAsia="仿宋"/>
                <w:szCs w:val="21"/>
              </w:rPr>
            </w:pPr>
          </w:p>
        </w:tc>
        <w:tc>
          <w:tcPr>
            <w:tcW w:w="636" w:type="dxa"/>
            <w:vMerge w:val="continue"/>
            <w:vAlign w:val="center"/>
          </w:tcPr>
          <w:p>
            <w:pPr>
              <w:snapToGrid w:val="0"/>
              <w:jc w:val="center"/>
              <w:rPr>
                <w:rFonts w:ascii="仿宋" w:hAnsi="仿宋" w:eastAsia="仿宋"/>
                <w:szCs w:val="21"/>
              </w:rPr>
            </w:pPr>
          </w:p>
        </w:tc>
        <w:tc>
          <w:tcPr>
            <w:tcW w:w="845" w:type="dxa"/>
            <w:vMerge w:val="continue"/>
            <w:vAlign w:val="center"/>
          </w:tcPr>
          <w:p>
            <w:pPr>
              <w:snapToGrid w:val="0"/>
              <w:jc w:val="center"/>
              <w:rPr>
                <w:rFonts w:ascii="仿宋" w:hAnsi="仿宋" w:eastAsia="仿宋"/>
                <w:szCs w:val="21"/>
              </w:rPr>
            </w:pPr>
          </w:p>
        </w:tc>
        <w:tc>
          <w:tcPr>
            <w:tcW w:w="6219" w:type="dxa"/>
            <w:gridSpan w:val="4"/>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6</w:t>
            </w:r>
            <w:r>
              <w:rPr>
                <w:rFonts w:hint="eastAsia" w:ascii="仿宋" w:hAnsi="仿宋" w:eastAsia="仿宋"/>
                <w:szCs w:val="21"/>
              </w:rPr>
              <w:t>）自动救援操作装置应当符合以下要求：</w:t>
            </w:r>
          </w:p>
          <w:p>
            <w:pPr>
              <w:numPr>
                <w:ilvl w:val="0"/>
                <w:numId w:val="2"/>
              </w:numPr>
              <w:snapToGrid w:val="0"/>
              <w:rPr>
                <w:rFonts w:ascii="仿宋" w:hAnsi="仿宋" w:eastAsia="仿宋"/>
                <w:szCs w:val="21"/>
              </w:rPr>
            </w:pPr>
            <w:r>
              <w:rPr>
                <w:rFonts w:hint="eastAsia" w:ascii="仿宋" w:hAnsi="仿宋" w:eastAsia="仿宋"/>
                <w:szCs w:val="21"/>
              </w:rPr>
              <w:t>设有铭牌，标明制造单位名称</w:t>
            </w:r>
            <w:r>
              <w:rPr>
                <w:rFonts w:ascii="仿宋" w:hAnsi="仿宋" w:eastAsia="仿宋"/>
                <w:szCs w:val="21"/>
              </w:rPr>
              <w:t>.</w:t>
            </w:r>
            <w:r>
              <w:rPr>
                <w:rFonts w:hint="eastAsia" w:ascii="仿宋" w:hAnsi="仿宋" w:eastAsia="仿宋"/>
                <w:szCs w:val="21"/>
              </w:rPr>
              <w:t>产品型号</w:t>
            </w:r>
            <w:r>
              <w:rPr>
                <w:rFonts w:ascii="仿宋" w:hAnsi="仿宋" w:eastAsia="仿宋"/>
                <w:szCs w:val="21"/>
              </w:rPr>
              <w:t>.</w:t>
            </w:r>
            <w:r>
              <w:rPr>
                <w:rFonts w:hint="eastAsia" w:ascii="仿宋" w:hAnsi="仿宋" w:eastAsia="仿宋"/>
                <w:szCs w:val="21"/>
              </w:rPr>
              <w:t>产品编号</w:t>
            </w:r>
            <w:r>
              <w:rPr>
                <w:rFonts w:ascii="仿宋" w:hAnsi="仿宋" w:eastAsia="仿宋"/>
                <w:szCs w:val="21"/>
              </w:rPr>
              <w:t>.</w:t>
            </w:r>
            <w:r>
              <w:rPr>
                <w:rFonts w:hint="eastAsia" w:ascii="仿宋" w:hAnsi="仿宋" w:eastAsia="仿宋"/>
                <w:szCs w:val="21"/>
              </w:rPr>
              <w:t>主要技术参数</w:t>
            </w:r>
            <w:r>
              <w:rPr>
                <w:rFonts w:ascii="仿宋" w:hAnsi="仿宋" w:eastAsia="仿宋"/>
                <w:szCs w:val="21"/>
              </w:rPr>
              <w:t>.</w:t>
            </w:r>
            <w:r>
              <w:rPr>
                <w:rFonts w:hint="eastAsia" w:ascii="仿宋" w:hAnsi="仿宋" w:eastAsia="仿宋"/>
                <w:szCs w:val="21"/>
              </w:rPr>
              <w:t>加装的自动救援操作装置的铭牌和该装置的产品质量证明文件相符</w:t>
            </w:r>
          </w:p>
          <w:p>
            <w:pPr>
              <w:numPr>
                <w:ilvl w:val="0"/>
                <w:numId w:val="2"/>
              </w:numPr>
              <w:snapToGrid w:val="0"/>
              <w:rPr>
                <w:rFonts w:ascii="仿宋" w:hAnsi="仿宋" w:eastAsia="仿宋"/>
                <w:szCs w:val="21"/>
              </w:rPr>
            </w:pPr>
            <w:r>
              <w:rPr>
                <w:rFonts w:hint="eastAsia" w:ascii="仿宋" w:hAnsi="仿宋" w:eastAsia="仿宋"/>
                <w:szCs w:val="21"/>
              </w:rPr>
              <w:t>在外电网断电至少等待</w:t>
            </w:r>
            <w:r>
              <w:rPr>
                <w:rFonts w:ascii="仿宋" w:hAnsi="仿宋" w:eastAsia="仿宋"/>
                <w:szCs w:val="21"/>
              </w:rPr>
              <w:t>3s</w:t>
            </w:r>
            <w:r>
              <w:rPr>
                <w:rFonts w:hint="eastAsia" w:ascii="仿宋" w:hAnsi="仿宋" w:eastAsia="仿宋"/>
                <w:szCs w:val="21"/>
              </w:rPr>
              <w:t>后自动投入救援运行，电梯自动平层并且开门</w:t>
            </w:r>
          </w:p>
          <w:p>
            <w:pPr>
              <w:numPr>
                <w:ilvl w:val="0"/>
                <w:numId w:val="2"/>
              </w:numPr>
              <w:snapToGrid w:val="0"/>
              <w:rPr>
                <w:rFonts w:ascii="仿宋" w:hAnsi="仿宋" w:eastAsia="仿宋"/>
                <w:szCs w:val="21"/>
              </w:rPr>
            </w:pPr>
            <w:r>
              <w:rPr>
                <w:rFonts w:hint="eastAsia" w:ascii="仿宋" w:hAnsi="仿宋" w:eastAsia="仿宋"/>
                <w:szCs w:val="21"/>
              </w:rPr>
              <w:t>当电梯处于检修运行</w:t>
            </w:r>
            <w:r>
              <w:rPr>
                <w:rFonts w:ascii="仿宋" w:hAnsi="仿宋" w:eastAsia="仿宋"/>
                <w:szCs w:val="21"/>
              </w:rPr>
              <w:t>.</w:t>
            </w:r>
            <w:r>
              <w:rPr>
                <w:rFonts w:hint="eastAsia" w:ascii="仿宋" w:hAnsi="仿宋" w:eastAsia="仿宋"/>
                <w:szCs w:val="21"/>
              </w:rPr>
              <w:t>紧急电动运行</w:t>
            </w:r>
            <w:r>
              <w:rPr>
                <w:rFonts w:ascii="仿宋" w:hAnsi="仿宋" w:eastAsia="仿宋"/>
                <w:szCs w:val="21"/>
              </w:rPr>
              <w:t>.</w:t>
            </w:r>
            <w:r>
              <w:rPr>
                <w:rFonts w:hint="eastAsia" w:ascii="仿宋" w:hAnsi="仿宋" w:eastAsia="仿宋"/>
                <w:szCs w:val="21"/>
              </w:rPr>
              <w:t>电气安全装置动作或者主开关断开时，不得投入救援运行</w:t>
            </w:r>
          </w:p>
          <w:p>
            <w:pPr>
              <w:numPr>
                <w:ilvl w:val="0"/>
                <w:numId w:val="2"/>
              </w:numPr>
              <w:snapToGrid w:val="0"/>
              <w:rPr>
                <w:rFonts w:ascii="仿宋" w:hAnsi="仿宋" w:eastAsia="仿宋"/>
                <w:szCs w:val="21"/>
              </w:rPr>
            </w:pPr>
            <w:r>
              <w:rPr>
                <w:rFonts w:hint="eastAsia" w:ascii="仿宋" w:hAnsi="仿宋" w:eastAsia="仿宋"/>
                <w:szCs w:val="21"/>
              </w:rPr>
              <w:t>设有一个非自动复位的开关，当该开关处于关闭状态时，该装置不能启动救援运行</w:t>
            </w:r>
          </w:p>
        </w:tc>
        <w:tc>
          <w:tcPr>
            <w:tcW w:w="1216" w:type="dxa"/>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64" w:hRule="atLeast"/>
          <w:jc w:val="center"/>
        </w:trPr>
        <w:tc>
          <w:tcPr>
            <w:tcW w:w="436" w:type="dxa"/>
            <w:vMerge w:val="restart"/>
            <w:vAlign w:val="center"/>
          </w:tcPr>
          <w:p>
            <w:pPr>
              <w:snapToGrid w:val="0"/>
              <w:jc w:val="center"/>
              <w:rPr>
                <w:rFonts w:ascii="仿宋" w:hAnsi="仿宋" w:eastAsia="仿宋"/>
                <w:szCs w:val="21"/>
              </w:rPr>
            </w:pPr>
            <w:r>
              <w:rPr>
                <w:rFonts w:ascii="仿宋" w:hAnsi="仿宋" w:eastAsia="仿宋"/>
                <w:szCs w:val="21"/>
              </w:rPr>
              <w:t>6</w:t>
            </w:r>
          </w:p>
        </w:tc>
        <w:tc>
          <w:tcPr>
            <w:tcW w:w="636" w:type="dxa"/>
            <w:vMerge w:val="continue"/>
            <w:vAlign w:val="center"/>
          </w:tcPr>
          <w:p>
            <w:pPr>
              <w:snapToGrid w:val="0"/>
              <w:rPr>
                <w:rFonts w:ascii="仿宋" w:hAnsi="仿宋" w:eastAsia="仿宋"/>
                <w:szCs w:val="21"/>
              </w:rPr>
            </w:pPr>
          </w:p>
        </w:tc>
        <w:tc>
          <w:tcPr>
            <w:tcW w:w="845" w:type="dxa"/>
            <w:vMerge w:val="restart"/>
            <w:vAlign w:val="center"/>
          </w:tcPr>
          <w:p>
            <w:pPr>
              <w:snapToGrid w:val="0"/>
              <w:rPr>
                <w:rFonts w:ascii="仿宋" w:hAnsi="仿宋" w:eastAsia="仿宋"/>
                <w:szCs w:val="21"/>
              </w:rPr>
            </w:pPr>
            <w:r>
              <w:rPr>
                <w:rFonts w:ascii="仿宋" w:hAnsi="仿宋" w:eastAsia="仿宋"/>
                <w:szCs w:val="21"/>
              </w:rPr>
              <w:t>2.9</w:t>
            </w:r>
          </w:p>
          <w:p>
            <w:pPr>
              <w:snapToGrid w:val="0"/>
              <w:rPr>
                <w:rFonts w:ascii="仿宋" w:hAnsi="仿宋" w:eastAsia="仿宋"/>
                <w:szCs w:val="21"/>
              </w:rPr>
            </w:pPr>
            <w:r>
              <w:rPr>
                <w:rFonts w:hint="eastAsia" w:ascii="仿宋" w:hAnsi="仿宋" w:eastAsia="仿宋"/>
                <w:szCs w:val="21"/>
              </w:rPr>
              <w:t>限</w:t>
            </w:r>
          </w:p>
          <w:p>
            <w:pPr>
              <w:snapToGrid w:val="0"/>
              <w:rPr>
                <w:rFonts w:ascii="仿宋" w:hAnsi="仿宋" w:eastAsia="仿宋"/>
                <w:szCs w:val="21"/>
              </w:rPr>
            </w:pPr>
            <w:r>
              <w:rPr>
                <w:rFonts w:hint="eastAsia" w:ascii="仿宋" w:hAnsi="仿宋" w:eastAsia="仿宋"/>
                <w:szCs w:val="21"/>
              </w:rPr>
              <w:t>速</w:t>
            </w:r>
          </w:p>
          <w:p>
            <w:pPr>
              <w:snapToGrid w:val="0"/>
              <w:rPr>
                <w:rFonts w:ascii="仿宋" w:hAnsi="仿宋" w:eastAsia="仿宋"/>
                <w:szCs w:val="21"/>
              </w:rPr>
            </w:pPr>
            <w:r>
              <w:rPr>
                <w:rFonts w:hint="eastAsia" w:ascii="仿宋" w:hAnsi="仿宋" w:eastAsia="仿宋"/>
                <w:szCs w:val="21"/>
              </w:rPr>
              <w:t>器</w:t>
            </w:r>
          </w:p>
        </w:tc>
        <w:tc>
          <w:tcPr>
            <w:tcW w:w="6219" w:type="dxa"/>
            <w:gridSpan w:val="4"/>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）限速器或者其他装置上应当设有在轿厢上行或者下行速度达到限速器动作速度之前动作的电气安全装置，以及验证限速器复位状态的电气安全装置</w:t>
            </w:r>
          </w:p>
        </w:tc>
        <w:tc>
          <w:tcPr>
            <w:tcW w:w="1216"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436" w:type="dxa"/>
            <w:vMerge w:val="continue"/>
            <w:vAlign w:val="center"/>
          </w:tcPr>
          <w:p>
            <w:pPr>
              <w:snapToGrid w:val="0"/>
              <w:jc w:val="center"/>
              <w:rPr>
                <w:rFonts w:ascii="仿宋" w:hAnsi="仿宋" w:eastAsia="仿宋"/>
                <w:szCs w:val="21"/>
              </w:rPr>
            </w:pPr>
          </w:p>
        </w:tc>
        <w:tc>
          <w:tcPr>
            <w:tcW w:w="636" w:type="dxa"/>
            <w:vMerge w:val="continue"/>
            <w:vAlign w:val="center"/>
          </w:tcPr>
          <w:p>
            <w:pPr>
              <w:snapToGrid w:val="0"/>
              <w:jc w:val="center"/>
              <w:rPr>
                <w:rFonts w:ascii="仿宋" w:hAnsi="仿宋" w:eastAsia="仿宋"/>
                <w:szCs w:val="21"/>
              </w:rPr>
            </w:pPr>
          </w:p>
        </w:tc>
        <w:tc>
          <w:tcPr>
            <w:tcW w:w="845" w:type="dxa"/>
            <w:vMerge w:val="continue"/>
            <w:vAlign w:val="center"/>
          </w:tcPr>
          <w:p>
            <w:pPr>
              <w:snapToGrid w:val="0"/>
              <w:jc w:val="center"/>
              <w:rPr>
                <w:rFonts w:ascii="仿宋" w:hAnsi="仿宋" w:eastAsia="仿宋"/>
                <w:szCs w:val="21"/>
              </w:rPr>
            </w:pPr>
          </w:p>
        </w:tc>
        <w:tc>
          <w:tcPr>
            <w:tcW w:w="6219" w:type="dxa"/>
            <w:gridSpan w:val="4"/>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）限速器各调节部位封记完好，运转时不得出现碰擦，卡阻，转动不灵活等现象，动作正常</w:t>
            </w:r>
          </w:p>
        </w:tc>
        <w:tc>
          <w:tcPr>
            <w:tcW w:w="1216" w:type="dxa"/>
            <w:vAlign w:val="center"/>
          </w:tcPr>
          <w:p>
            <w:pPr>
              <w:snapToGrid w:val="0"/>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436" w:type="dxa"/>
            <w:vMerge w:val="continue"/>
            <w:vAlign w:val="center"/>
          </w:tcPr>
          <w:p>
            <w:pPr>
              <w:snapToGrid w:val="0"/>
              <w:jc w:val="center"/>
              <w:rPr>
                <w:rFonts w:ascii="仿宋" w:hAnsi="仿宋" w:eastAsia="仿宋"/>
                <w:szCs w:val="21"/>
              </w:rPr>
            </w:pPr>
          </w:p>
        </w:tc>
        <w:tc>
          <w:tcPr>
            <w:tcW w:w="636" w:type="dxa"/>
            <w:vMerge w:val="continue"/>
            <w:vAlign w:val="center"/>
          </w:tcPr>
          <w:p>
            <w:pPr>
              <w:snapToGrid w:val="0"/>
              <w:jc w:val="center"/>
              <w:rPr>
                <w:rFonts w:ascii="仿宋" w:hAnsi="仿宋" w:eastAsia="仿宋"/>
                <w:szCs w:val="21"/>
              </w:rPr>
            </w:pPr>
          </w:p>
        </w:tc>
        <w:tc>
          <w:tcPr>
            <w:tcW w:w="845" w:type="dxa"/>
            <w:vMerge w:val="continue"/>
            <w:vAlign w:val="center"/>
          </w:tcPr>
          <w:p>
            <w:pPr>
              <w:snapToGrid w:val="0"/>
              <w:rPr>
                <w:rFonts w:ascii="仿宋" w:hAnsi="仿宋" w:eastAsia="仿宋"/>
                <w:szCs w:val="21"/>
              </w:rPr>
            </w:pPr>
          </w:p>
        </w:tc>
        <w:tc>
          <w:tcPr>
            <w:tcW w:w="6219" w:type="dxa"/>
            <w:gridSpan w:val="4"/>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3</w:t>
            </w:r>
            <w:r>
              <w:rPr>
                <w:rFonts w:hint="eastAsia" w:ascii="仿宋" w:hAnsi="仿宋" w:eastAsia="仿宋"/>
                <w:szCs w:val="21"/>
              </w:rPr>
              <w:t>）受检电梯的维护保养单位应当每</w:t>
            </w:r>
            <w:r>
              <w:rPr>
                <w:rFonts w:ascii="仿宋" w:hAnsi="仿宋" w:eastAsia="仿宋"/>
                <w:szCs w:val="21"/>
              </w:rPr>
              <w:t>2</w:t>
            </w:r>
            <w:r>
              <w:rPr>
                <w:rFonts w:hint="eastAsia" w:ascii="仿宋" w:hAnsi="仿宋" w:eastAsia="仿宋"/>
                <w:szCs w:val="21"/>
              </w:rPr>
              <w:t>年（对于使用年限不超过</w:t>
            </w:r>
            <w:r>
              <w:rPr>
                <w:rFonts w:ascii="仿宋" w:hAnsi="仿宋" w:eastAsia="仿宋"/>
                <w:szCs w:val="21"/>
              </w:rPr>
              <w:t>15</w:t>
            </w:r>
            <w:r>
              <w:rPr>
                <w:rFonts w:hint="eastAsia" w:ascii="仿宋" w:hAnsi="仿宋" w:eastAsia="仿宋"/>
                <w:szCs w:val="21"/>
              </w:rPr>
              <w:t>年的限速器）或者每年（对于使用年限超过</w:t>
            </w:r>
            <w:r>
              <w:rPr>
                <w:rFonts w:ascii="仿宋" w:hAnsi="仿宋" w:eastAsia="仿宋"/>
                <w:szCs w:val="21"/>
              </w:rPr>
              <w:t>15</w:t>
            </w:r>
            <w:r>
              <w:rPr>
                <w:rFonts w:hint="eastAsia" w:ascii="仿宋" w:hAnsi="仿宋" w:eastAsia="仿宋"/>
                <w:szCs w:val="21"/>
              </w:rPr>
              <w:t>年的限速器）进行一次限速器动作速度校验，检验结果应当符合要求</w:t>
            </w:r>
          </w:p>
        </w:tc>
        <w:tc>
          <w:tcPr>
            <w:tcW w:w="1216" w:type="dxa"/>
            <w:vAlign w:val="center"/>
          </w:tcPr>
          <w:p>
            <w:pPr>
              <w:snapToGrid w:val="0"/>
              <w:jc w:val="center"/>
              <w:rPr>
                <w:rFonts w:ascii="仿宋" w:hAnsi="仿宋" w:eastAsia="仿宋"/>
                <w:szCs w:val="21"/>
              </w:rPr>
            </w:pPr>
            <w:r>
              <w:rPr>
                <w:rFonts w:hint="eastAsia" w:ascii="仿宋" w:hAnsi="仿宋" w:eastAsia="仿宋"/>
                <w:szCs w:val="21"/>
              </w:rPr>
              <w:t>校验单位：</w:t>
            </w:r>
          </w:p>
          <w:p>
            <w:pPr>
              <w:snapToGrid w:val="0"/>
              <w:rPr>
                <w:rFonts w:hint="default" w:ascii="仿宋" w:hAnsi="仿宋" w:eastAsia="仿宋"/>
                <w:szCs w:val="21"/>
                <w:lang w:val="en-US" w:eastAsia="zh-CN"/>
              </w:rPr>
            </w:pPr>
            <w:r>
              <w:rPr>
                <w:rFonts w:hint="eastAsia" w:ascii="仿宋" w:hAnsi="仿宋" w:eastAsia="仿宋"/>
                <w:szCs w:val="21"/>
                <w:lang w:val="en-US" w:eastAsia="zh-CN"/>
              </w:rPr>
              <w:t>磊嘉</w:t>
            </w:r>
          </w:p>
          <w:p>
            <w:pPr>
              <w:snapToGrid w:val="0"/>
              <w:jc w:val="right"/>
              <w:rPr>
                <w:rFonts w:hint="eastAsia" w:ascii="仿宋" w:hAnsi="仿宋" w:eastAsia="仿宋"/>
                <w:szCs w:val="21"/>
              </w:rPr>
            </w:pPr>
            <w:r>
              <w:rPr>
                <w:rFonts w:hint="eastAsia" w:ascii="仿宋" w:hAnsi="仿宋" w:eastAsia="仿宋"/>
                <w:szCs w:val="21"/>
                <w:lang w:val="en-US" w:eastAsia="zh-CN"/>
              </w:rPr>
              <w:t>2020</w:t>
            </w:r>
            <w:r>
              <w:rPr>
                <w:rFonts w:hint="eastAsia" w:ascii="仿宋" w:hAnsi="仿宋" w:eastAsia="仿宋"/>
                <w:szCs w:val="21"/>
              </w:rPr>
              <w:t>年</w:t>
            </w:r>
          </w:p>
          <w:p>
            <w:pPr>
              <w:snapToGrid w:val="0"/>
              <w:jc w:val="right"/>
              <w:rPr>
                <w:rFonts w:ascii="仿宋" w:hAnsi="仿宋" w:eastAsia="仿宋"/>
                <w:szCs w:val="21"/>
              </w:rPr>
            </w:pPr>
            <w:r>
              <w:rPr>
                <w:rFonts w:ascii="仿宋" w:hAnsi="仿宋" w:eastAsia="仿宋"/>
                <w:szCs w:val="21"/>
              </w:rPr>
              <w:t xml:space="preserve">  </w:t>
            </w:r>
            <w:r>
              <w:rPr>
                <w:rFonts w:hint="eastAsia" w:ascii="仿宋" w:hAnsi="仿宋" w:eastAsia="仿宋"/>
                <w:szCs w:val="21"/>
                <w:lang w:val="en-US" w:eastAsia="zh-CN"/>
              </w:rPr>
              <w:t>7</w:t>
            </w:r>
            <w:r>
              <w:rPr>
                <w:rFonts w:hint="eastAsia" w:ascii="仿宋" w:hAnsi="仿宋" w:eastAsia="仿宋"/>
                <w:szCs w:val="21"/>
              </w:rPr>
              <w:t>月</w:t>
            </w:r>
          </w:p>
          <w:p>
            <w:pPr>
              <w:snapToGrid w:val="0"/>
              <w:jc w:val="center"/>
              <w:rPr>
                <w:rFonts w:ascii="仿宋" w:hAnsi="仿宋" w:eastAsia="仿宋"/>
                <w:szCs w:val="21"/>
              </w:rPr>
            </w:pPr>
            <w:r>
              <w:rPr>
                <w:rFonts w:hint="eastAsia" w:ascii="仿宋" w:hAnsi="仿宋" w:eastAsia="仿宋"/>
                <w:szCs w:val="21"/>
                <w:lang w:val="en-US" w:eastAsia="zh-CN"/>
              </w:rPr>
              <w:t>0.5</w:t>
            </w:r>
            <w:r>
              <w:rPr>
                <w:rFonts w:ascii="仿宋" w:hAnsi="仿宋" w:eastAsia="仿宋"/>
                <w:szCs w:val="21"/>
              </w:rPr>
              <w:t>M/S</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36" w:type="dxa"/>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序号</w:t>
            </w:r>
          </w:p>
        </w:tc>
        <w:tc>
          <w:tcPr>
            <w:tcW w:w="7700" w:type="dxa"/>
            <w:gridSpan w:val="6"/>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自检项目、内容与要求</w:t>
            </w:r>
          </w:p>
        </w:tc>
        <w:tc>
          <w:tcPr>
            <w:tcW w:w="1216" w:type="dxa"/>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自检结果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436" w:type="dxa"/>
            <w:vAlign w:val="center"/>
          </w:tcPr>
          <w:p>
            <w:pPr>
              <w:snapToGrid w:val="0"/>
              <w:jc w:val="center"/>
              <w:rPr>
                <w:rFonts w:ascii="仿宋" w:hAnsi="仿宋" w:eastAsia="仿宋"/>
                <w:szCs w:val="21"/>
              </w:rPr>
            </w:pPr>
            <w:r>
              <w:rPr>
                <w:rFonts w:ascii="仿宋" w:hAnsi="仿宋" w:eastAsia="仿宋"/>
                <w:szCs w:val="21"/>
              </w:rPr>
              <w:t>7</w:t>
            </w:r>
          </w:p>
        </w:tc>
        <w:tc>
          <w:tcPr>
            <w:tcW w:w="636" w:type="dxa"/>
            <w:vMerge w:val="restart"/>
            <w:vAlign w:val="center"/>
          </w:tcPr>
          <w:p>
            <w:pPr>
              <w:snapToGrid w:val="0"/>
              <w:jc w:val="center"/>
              <w:rPr>
                <w:rFonts w:ascii="仿宋" w:hAnsi="仿宋" w:eastAsia="仿宋"/>
                <w:szCs w:val="21"/>
              </w:rPr>
            </w:pPr>
          </w:p>
        </w:tc>
        <w:tc>
          <w:tcPr>
            <w:tcW w:w="845" w:type="dxa"/>
            <w:vAlign w:val="center"/>
          </w:tcPr>
          <w:p>
            <w:pPr>
              <w:snapToGrid w:val="0"/>
              <w:jc w:val="center"/>
              <w:rPr>
                <w:rFonts w:ascii="仿宋" w:hAnsi="仿宋" w:eastAsia="仿宋"/>
                <w:szCs w:val="21"/>
              </w:rPr>
            </w:pPr>
            <w:r>
              <w:rPr>
                <w:rFonts w:ascii="仿宋" w:hAnsi="仿宋" w:eastAsia="仿宋"/>
                <w:szCs w:val="21"/>
              </w:rPr>
              <w:t>2.10</w:t>
            </w:r>
          </w:p>
          <w:p>
            <w:pPr>
              <w:snapToGrid w:val="0"/>
              <w:jc w:val="center"/>
              <w:rPr>
                <w:rFonts w:ascii="仿宋" w:hAnsi="仿宋" w:eastAsia="仿宋"/>
                <w:szCs w:val="21"/>
              </w:rPr>
            </w:pPr>
            <w:r>
              <w:rPr>
                <w:rFonts w:hint="eastAsia" w:ascii="仿宋" w:hAnsi="仿宋" w:eastAsia="仿宋"/>
                <w:szCs w:val="21"/>
              </w:rPr>
              <w:t>接地连接</w:t>
            </w:r>
          </w:p>
        </w:tc>
        <w:tc>
          <w:tcPr>
            <w:tcW w:w="6219" w:type="dxa"/>
            <w:gridSpan w:val="4"/>
            <w:vAlign w:val="center"/>
          </w:tcPr>
          <w:p>
            <w:pPr>
              <w:snapToGrid w:val="0"/>
              <w:ind w:firstLine="436" w:firstLineChars="208"/>
              <w:rPr>
                <w:rFonts w:ascii="仿宋" w:hAnsi="仿宋" w:eastAsia="仿宋"/>
                <w:szCs w:val="21"/>
              </w:rPr>
            </w:pPr>
            <w:r>
              <w:rPr>
                <w:rFonts w:hint="eastAsia" w:ascii="仿宋" w:hAnsi="仿宋" w:eastAsia="仿宋"/>
                <w:szCs w:val="21"/>
              </w:rPr>
              <w:t>所有电器设备及线管、线槽的外露可以导电部分应当与保护线（</w:t>
            </w:r>
            <w:r>
              <w:rPr>
                <w:rFonts w:ascii="仿宋" w:hAnsi="仿宋" w:eastAsia="仿宋"/>
                <w:szCs w:val="21"/>
              </w:rPr>
              <w:t>PE</w:t>
            </w:r>
            <w:r>
              <w:rPr>
                <w:rFonts w:hint="eastAsia" w:ascii="仿宋" w:hAnsi="仿宋" w:eastAsia="仿宋"/>
                <w:szCs w:val="21"/>
              </w:rPr>
              <w:t>）可靠连接</w:t>
            </w:r>
          </w:p>
        </w:tc>
        <w:tc>
          <w:tcPr>
            <w:tcW w:w="1216"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436" w:type="dxa"/>
            <w:vMerge w:val="restart"/>
            <w:vAlign w:val="center"/>
          </w:tcPr>
          <w:p>
            <w:pPr>
              <w:snapToGrid w:val="0"/>
              <w:jc w:val="center"/>
              <w:rPr>
                <w:rFonts w:ascii="仿宋" w:hAnsi="仿宋" w:eastAsia="仿宋"/>
                <w:szCs w:val="21"/>
              </w:rPr>
            </w:pPr>
            <w:r>
              <w:rPr>
                <w:rFonts w:ascii="仿宋" w:hAnsi="仿宋" w:eastAsia="仿宋"/>
                <w:szCs w:val="21"/>
              </w:rPr>
              <w:t>8</w:t>
            </w:r>
          </w:p>
        </w:tc>
        <w:tc>
          <w:tcPr>
            <w:tcW w:w="636" w:type="dxa"/>
            <w:vMerge w:val="continue"/>
            <w:vAlign w:val="center"/>
          </w:tcPr>
          <w:p>
            <w:pPr>
              <w:snapToGrid w:val="0"/>
              <w:jc w:val="center"/>
              <w:rPr>
                <w:rFonts w:ascii="仿宋" w:hAnsi="仿宋" w:eastAsia="仿宋"/>
                <w:szCs w:val="21"/>
              </w:rPr>
            </w:pPr>
          </w:p>
        </w:tc>
        <w:tc>
          <w:tcPr>
            <w:tcW w:w="845" w:type="dxa"/>
            <w:vMerge w:val="restart"/>
            <w:vAlign w:val="center"/>
          </w:tcPr>
          <w:p>
            <w:pPr>
              <w:snapToGrid w:val="0"/>
              <w:jc w:val="center"/>
              <w:rPr>
                <w:rFonts w:ascii="仿宋" w:hAnsi="仿宋" w:eastAsia="仿宋"/>
                <w:szCs w:val="21"/>
              </w:rPr>
            </w:pPr>
            <w:r>
              <w:rPr>
                <w:rFonts w:ascii="仿宋" w:hAnsi="仿宋" w:eastAsia="仿宋"/>
                <w:szCs w:val="21"/>
              </w:rPr>
              <w:t>2.11</w:t>
            </w:r>
          </w:p>
          <w:p>
            <w:pPr>
              <w:snapToGrid w:val="0"/>
              <w:jc w:val="center"/>
              <w:rPr>
                <w:rFonts w:ascii="仿宋" w:hAnsi="仿宋" w:eastAsia="仿宋"/>
                <w:szCs w:val="21"/>
              </w:rPr>
            </w:pPr>
            <w:r>
              <w:rPr>
                <w:rFonts w:hint="eastAsia" w:ascii="仿宋" w:hAnsi="仿宋" w:eastAsia="仿宋"/>
                <w:szCs w:val="21"/>
              </w:rPr>
              <w:t>电</w:t>
            </w:r>
          </w:p>
          <w:p>
            <w:pPr>
              <w:snapToGrid w:val="0"/>
              <w:jc w:val="center"/>
              <w:rPr>
                <w:rFonts w:ascii="仿宋" w:hAnsi="仿宋" w:eastAsia="仿宋"/>
                <w:szCs w:val="21"/>
              </w:rPr>
            </w:pPr>
            <w:r>
              <w:rPr>
                <w:rFonts w:hint="eastAsia" w:ascii="仿宋" w:hAnsi="仿宋" w:eastAsia="仿宋"/>
                <w:szCs w:val="21"/>
              </w:rPr>
              <w:t>气</w:t>
            </w:r>
          </w:p>
          <w:p>
            <w:pPr>
              <w:snapToGrid w:val="0"/>
              <w:jc w:val="center"/>
              <w:rPr>
                <w:rFonts w:ascii="仿宋" w:hAnsi="仿宋" w:eastAsia="仿宋"/>
                <w:szCs w:val="21"/>
              </w:rPr>
            </w:pPr>
            <w:r>
              <w:rPr>
                <w:rFonts w:hint="eastAsia" w:ascii="仿宋" w:hAnsi="仿宋" w:eastAsia="仿宋"/>
                <w:szCs w:val="21"/>
              </w:rPr>
              <w:t>绝</w:t>
            </w:r>
          </w:p>
          <w:p>
            <w:pPr>
              <w:snapToGrid w:val="0"/>
              <w:jc w:val="center"/>
              <w:rPr>
                <w:rFonts w:ascii="仿宋" w:hAnsi="仿宋" w:eastAsia="仿宋"/>
                <w:szCs w:val="21"/>
              </w:rPr>
            </w:pPr>
            <w:r>
              <w:rPr>
                <w:rFonts w:hint="eastAsia" w:ascii="仿宋" w:hAnsi="仿宋" w:eastAsia="仿宋"/>
                <w:szCs w:val="21"/>
              </w:rPr>
              <w:t>缘</w:t>
            </w:r>
          </w:p>
        </w:tc>
        <w:tc>
          <w:tcPr>
            <w:tcW w:w="3156" w:type="dxa"/>
            <w:gridSpan w:val="2"/>
            <w:vMerge w:val="restart"/>
            <w:vAlign w:val="center"/>
          </w:tcPr>
          <w:p>
            <w:pPr>
              <w:snapToGrid w:val="0"/>
              <w:rPr>
                <w:rFonts w:ascii="仿宋" w:hAnsi="仿宋" w:eastAsia="仿宋"/>
                <w:szCs w:val="21"/>
              </w:rPr>
            </w:pPr>
            <w:r>
              <w:rPr>
                <w:rFonts w:hint="eastAsia" w:ascii="仿宋" w:hAnsi="仿宋" w:eastAsia="仿宋"/>
                <w:szCs w:val="21"/>
              </w:rPr>
              <w:t>动力电路、照明电路和电器安全装置电路的绝缘电阻应当符合下述要求：</w:t>
            </w:r>
          </w:p>
        </w:tc>
        <w:tc>
          <w:tcPr>
            <w:tcW w:w="3063" w:type="dxa"/>
            <w:gridSpan w:val="2"/>
            <w:vAlign w:val="center"/>
          </w:tcPr>
          <w:p>
            <w:pPr>
              <w:snapToGrid w:val="0"/>
              <w:jc w:val="center"/>
              <w:rPr>
                <w:rFonts w:ascii="仿宋" w:hAnsi="仿宋" w:eastAsia="仿宋"/>
                <w:szCs w:val="21"/>
              </w:rPr>
            </w:pPr>
            <w:r>
              <w:rPr>
                <w:rFonts w:hint="eastAsia" w:ascii="仿宋" w:hAnsi="仿宋" w:eastAsia="仿宋"/>
                <w:szCs w:val="21"/>
              </w:rPr>
              <w:t>标称电压</w:t>
            </w:r>
          </w:p>
        </w:tc>
        <w:tc>
          <w:tcPr>
            <w:tcW w:w="1216" w:type="dxa"/>
            <w:vAlign w:val="center"/>
          </w:tcPr>
          <w:p>
            <w:pPr>
              <w:snapToGrid w:val="0"/>
              <w:jc w:val="center"/>
              <w:rPr>
                <w:rFonts w:ascii="仿宋" w:hAnsi="仿宋" w:eastAsia="仿宋"/>
                <w:szCs w:val="21"/>
              </w:rPr>
            </w:pPr>
            <w:r>
              <w:rPr>
                <w:rFonts w:hint="eastAsia" w:ascii="仿宋" w:hAnsi="仿宋" w:eastAsia="仿宋"/>
                <w:szCs w:val="21"/>
              </w:rPr>
              <w:t>绝缘电阻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36" w:type="dxa"/>
            <w:vMerge w:val="continue"/>
            <w:vAlign w:val="center"/>
          </w:tcPr>
          <w:p>
            <w:pPr>
              <w:snapToGrid w:val="0"/>
              <w:jc w:val="center"/>
              <w:rPr>
                <w:rFonts w:ascii="仿宋" w:hAnsi="仿宋" w:eastAsia="仿宋"/>
                <w:szCs w:val="21"/>
              </w:rPr>
            </w:pPr>
          </w:p>
        </w:tc>
        <w:tc>
          <w:tcPr>
            <w:tcW w:w="636" w:type="dxa"/>
            <w:vMerge w:val="continue"/>
            <w:vAlign w:val="center"/>
          </w:tcPr>
          <w:p>
            <w:pPr>
              <w:snapToGrid w:val="0"/>
              <w:jc w:val="center"/>
              <w:rPr>
                <w:rFonts w:ascii="仿宋" w:hAnsi="仿宋" w:eastAsia="仿宋"/>
                <w:szCs w:val="21"/>
              </w:rPr>
            </w:pPr>
          </w:p>
        </w:tc>
        <w:tc>
          <w:tcPr>
            <w:tcW w:w="845" w:type="dxa"/>
            <w:vMerge w:val="continue"/>
            <w:vAlign w:val="center"/>
          </w:tcPr>
          <w:p>
            <w:pPr>
              <w:snapToGrid w:val="0"/>
              <w:jc w:val="center"/>
              <w:rPr>
                <w:rFonts w:ascii="仿宋" w:hAnsi="仿宋" w:eastAsia="仿宋"/>
                <w:szCs w:val="21"/>
              </w:rPr>
            </w:pPr>
          </w:p>
        </w:tc>
        <w:tc>
          <w:tcPr>
            <w:tcW w:w="3156" w:type="dxa"/>
            <w:gridSpan w:val="2"/>
            <w:vMerge w:val="continue"/>
            <w:vAlign w:val="center"/>
          </w:tcPr>
          <w:p>
            <w:pPr>
              <w:snapToGrid w:val="0"/>
              <w:rPr>
                <w:rFonts w:ascii="仿宋" w:hAnsi="仿宋" w:eastAsia="仿宋"/>
                <w:szCs w:val="21"/>
              </w:rPr>
            </w:pPr>
          </w:p>
        </w:tc>
        <w:tc>
          <w:tcPr>
            <w:tcW w:w="3063" w:type="dxa"/>
            <w:gridSpan w:val="2"/>
            <w:vAlign w:val="center"/>
          </w:tcPr>
          <w:p>
            <w:pPr>
              <w:snapToGrid w:val="0"/>
              <w:jc w:val="center"/>
              <w:rPr>
                <w:rFonts w:ascii="仿宋" w:hAnsi="仿宋" w:eastAsia="仿宋"/>
                <w:szCs w:val="21"/>
              </w:rPr>
            </w:pPr>
            <w:r>
              <w:rPr>
                <w:rFonts w:hint="eastAsia" w:ascii="仿宋" w:hAnsi="仿宋" w:eastAsia="仿宋"/>
                <w:szCs w:val="21"/>
              </w:rPr>
              <w:t>动力电路</w:t>
            </w:r>
          </w:p>
          <w:p>
            <w:pPr>
              <w:snapToGrid w:val="0"/>
              <w:jc w:val="center"/>
              <w:rPr>
                <w:rFonts w:ascii="仿宋" w:hAnsi="仿宋" w:eastAsia="仿宋"/>
                <w:szCs w:val="21"/>
              </w:rPr>
            </w:pPr>
            <w:r>
              <w:rPr>
                <w:rFonts w:hint="eastAsia" w:ascii="仿宋" w:hAnsi="仿宋" w:eastAsia="仿宋"/>
                <w:szCs w:val="21"/>
              </w:rPr>
              <w:t>（</w:t>
            </w:r>
            <w:r>
              <w:rPr>
                <w:rFonts w:ascii="仿宋" w:hAnsi="仿宋" w:eastAsia="仿宋"/>
                <w:szCs w:val="21"/>
              </w:rPr>
              <w:t xml:space="preserve">     </w:t>
            </w:r>
            <w:r>
              <w:rPr>
                <w:rFonts w:hint="eastAsia" w:ascii="仿宋" w:hAnsi="仿宋" w:eastAsia="仿宋"/>
                <w:szCs w:val="21"/>
                <w:lang w:val="en-US" w:eastAsia="zh-CN"/>
              </w:rPr>
              <w:t>380V</w:t>
            </w:r>
            <w:r>
              <w:rPr>
                <w:rFonts w:ascii="仿宋" w:hAnsi="仿宋" w:eastAsia="仿宋"/>
                <w:szCs w:val="21"/>
              </w:rPr>
              <w:t xml:space="preserve">  </w:t>
            </w:r>
            <w:r>
              <w:rPr>
                <w:rFonts w:hint="eastAsia" w:ascii="仿宋" w:hAnsi="仿宋" w:eastAsia="仿宋"/>
                <w:szCs w:val="21"/>
              </w:rPr>
              <w:t>）</w:t>
            </w:r>
          </w:p>
        </w:tc>
        <w:tc>
          <w:tcPr>
            <w:tcW w:w="1216" w:type="dxa"/>
            <w:vAlign w:val="center"/>
          </w:tcPr>
          <w:p>
            <w:pPr>
              <w:snapToGrid w:val="0"/>
              <w:jc w:val="center"/>
              <w:rPr>
                <w:rFonts w:hint="default" w:ascii="仿宋" w:hAnsi="仿宋" w:eastAsia="仿宋"/>
                <w:szCs w:val="21"/>
                <w:lang w:val="en-US" w:eastAsia="zh-CN"/>
              </w:rPr>
            </w:pPr>
            <w:r>
              <w:rPr>
                <w:rFonts w:hint="eastAsia" w:ascii="仿宋" w:hAnsi="仿宋" w:eastAsia="仿宋"/>
                <w:szCs w:val="21"/>
                <w:lang w:val="en-US" w:eastAsia="zh-CN"/>
              </w:rPr>
              <w:t>67Ω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36" w:type="dxa"/>
            <w:vMerge w:val="continue"/>
            <w:vAlign w:val="center"/>
          </w:tcPr>
          <w:p>
            <w:pPr>
              <w:snapToGrid w:val="0"/>
              <w:jc w:val="center"/>
              <w:rPr>
                <w:rFonts w:ascii="仿宋" w:hAnsi="仿宋" w:eastAsia="仿宋"/>
                <w:szCs w:val="21"/>
              </w:rPr>
            </w:pPr>
          </w:p>
        </w:tc>
        <w:tc>
          <w:tcPr>
            <w:tcW w:w="636" w:type="dxa"/>
            <w:vMerge w:val="continue"/>
            <w:vAlign w:val="center"/>
          </w:tcPr>
          <w:p>
            <w:pPr>
              <w:snapToGrid w:val="0"/>
              <w:jc w:val="center"/>
              <w:rPr>
                <w:rFonts w:ascii="仿宋" w:hAnsi="仿宋" w:eastAsia="仿宋"/>
                <w:szCs w:val="21"/>
              </w:rPr>
            </w:pPr>
          </w:p>
        </w:tc>
        <w:tc>
          <w:tcPr>
            <w:tcW w:w="845" w:type="dxa"/>
            <w:vMerge w:val="continue"/>
            <w:vAlign w:val="center"/>
          </w:tcPr>
          <w:p>
            <w:pPr>
              <w:snapToGrid w:val="0"/>
              <w:jc w:val="center"/>
              <w:rPr>
                <w:rFonts w:ascii="仿宋" w:hAnsi="仿宋" w:eastAsia="仿宋"/>
                <w:szCs w:val="21"/>
              </w:rPr>
            </w:pPr>
          </w:p>
        </w:tc>
        <w:tc>
          <w:tcPr>
            <w:tcW w:w="1537" w:type="dxa"/>
            <w:vAlign w:val="center"/>
          </w:tcPr>
          <w:p>
            <w:pPr>
              <w:snapToGrid w:val="0"/>
              <w:jc w:val="center"/>
              <w:rPr>
                <w:rFonts w:ascii="仿宋" w:hAnsi="仿宋" w:eastAsia="仿宋"/>
                <w:szCs w:val="21"/>
              </w:rPr>
            </w:pPr>
            <w:r>
              <w:rPr>
                <w:rFonts w:hint="eastAsia" w:ascii="仿宋" w:hAnsi="仿宋" w:eastAsia="仿宋"/>
                <w:szCs w:val="21"/>
              </w:rPr>
              <w:t>标称电压</w:t>
            </w:r>
            <w:r>
              <w:rPr>
                <w:rFonts w:ascii="仿宋" w:hAnsi="仿宋" w:eastAsia="仿宋"/>
                <w:szCs w:val="21"/>
              </w:rPr>
              <w:t>/V</w:t>
            </w:r>
          </w:p>
        </w:tc>
        <w:tc>
          <w:tcPr>
            <w:tcW w:w="1619" w:type="dxa"/>
            <w:vAlign w:val="center"/>
          </w:tcPr>
          <w:p>
            <w:pPr>
              <w:snapToGrid w:val="0"/>
              <w:jc w:val="center"/>
              <w:rPr>
                <w:rFonts w:ascii="仿宋" w:hAnsi="仿宋" w:eastAsia="仿宋"/>
                <w:szCs w:val="21"/>
              </w:rPr>
            </w:pPr>
            <w:r>
              <w:rPr>
                <w:rFonts w:hint="eastAsia" w:ascii="仿宋" w:hAnsi="仿宋" w:eastAsia="仿宋"/>
                <w:szCs w:val="21"/>
              </w:rPr>
              <w:t>测试电压</w:t>
            </w:r>
          </w:p>
          <w:p>
            <w:pPr>
              <w:snapToGrid w:val="0"/>
              <w:jc w:val="center"/>
              <w:rPr>
                <w:rFonts w:ascii="仿宋" w:hAnsi="仿宋" w:eastAsia="仿宋"/>
                <w:szCs w:val="21"/>
              </w:rPr>
            </w:pPr>
            <w:r>
              <w:rPr>
                <w:rFonts w:hint="eastAsia" w:ascii="仿宋" w:hAnsi="仿宋" w:eastAsia="仿宋"/>
                <w:szCs w:val="21"/>
              </w:rPr>
              <w:t>（直流）</w:t>
            </w:r>
            <w:r>
              <w:rPr>
                <w:rFonts w:ascii="仿宋" w:hAnsi="仿宋" w:eastAsia="仿宋"/>
                <w:szCs w:val="21"/>
              </w:rPr>
              <w:t>/V</w:t>
            </w:r>
          </w:p>
        </w:tc>
        <w:tc>
          <w:tcPr>
            <w:tcW w:w="1482" w:type="dxa"/>
            <w:vAlign w:val="center"/>
          </w:tcPr>
          <w:p>
            <w:pPr>
              <w:snapToGrid w:val="0"/>
              <w:jc w:val="center"/>
              <w:rPr>
                <w:rFonts w:ascii="仿宋" w:hAnsi="仿宋" w:eastAsia="仿宋"/>
                <w:szCs w:val="21"/>
              </w:rPr>
            </w:pPr>
            <w:r>
              <w:rPr>
                <w:rFonts w:hint="eastAsia" w:ascii="仿宋" w:hAnsi="仿宋" w:eastAsia="仿宋"/>
                <w:szCs w:val="21"/>
              </w:rPr>
              <w:t>绝缘电阻</w:t>
            </w:r>
          </w:p>
          <w:p>
            <w:pPr>
              <w:snapToGrid w:val="0"/>
              <w:jc w:val="center"/>
              <w:rPr>
                <w:rFonts w:ascii="仿宋" w:hAnsi="仿宋" w:eastAsia="仿宋"/>
                <w:szCs w:val="21"/>
              </w:rPr>
            </w:pPr>
            <w:r>
              <w:rPr>
                <w:rFonts w:ascii="仿宋" w:hAnsi="仿宋" w:eastAsia="仿宋"/>
                <w:szCs w:val="21"/>
              </w:rPr>
              <w:t>/M</w:t>
            </w:r>
            <w:r>
              <w:rPr>
                <w:rFonts w:hint="eastAsia" w:ascii="仿宋" w:hAnsi="仿宋" w:eastAsia="仿宋"/>
                <w:szCs w:val="21"/>
              </w:rPr>
              <w:t>Ω</w:t>
            </w:r>
          </w:p>
        </w:tc>
        <w:tc>
          <w:tcPr>
            <w:tcW w:w="1581" w:type="dxa"/>
            <w:vAlign w:val="center"/>
          </w:tcPr>
          <w:p>
            <w:pPr>
              <w:snapToGrid w:val="0"/>
              <w:jc w:val="center"/>
              <w:rPr>
                <w:rFonts w:ascii="仿宋" w:hAnsi="仿宋" w:eastAsia="仿宋"/>
                <w:szCs w:val="21"/>
              </w:rPr>
            </w:pPr>
            <w:r>
              <w:rPr>
                <w:rFonts w:hint="eastAsia" w:ascii="仿宋" w:hAnsi="仿宋" w:eastAsia="仿宋"/>
                <w:szCs w:val="21"/>
              </w:rPr>
              <w:t>照明电路</w:t>
            </w:r>
          </w:p>
          <w:p>
            <w:pPr>
              <w:snapToGrid w:val="0"/>
              <w:jc w:val="center"/>
              <w:rPr>
                <w:rFonts w:ascii="仿宋" w:hAnsi="仿宋" w:eastAsia="仿宋"/>
                <w:szCs w:val="21"/>
              </w:rPr>
            </w:pPr>
            <w:r>
              <w:rPr>
                <w:rFonts w:hint="eastAsia" w:ascii="仿宋" w:hAnsi="仿宋" w:eastAsia="仿宋"/>
                <w:szCs w:val="21"/>
              </w:rPr>
              <w:t>（</w:t>
            </w:r>
            <w:r>
              <w:rPr>
                <w:rFonts w:ascii="仿宋" w:hAnsi="仿宋" w:eastAsia="仿宋"/>
                <w:szCs w:val="21"/>
              </w:rPr>
              <w:t xml:space="preserve">   </w:t>
            </w:r>
            <w:r>
              <w:rPr>
                <w:rFonts w:hint="eastAsia" w:ascii="仿宋" w:hAnsi="仿宋" w:eastAsia="仿宋"/>
                <w:szCs w:val="21"/>
                <w:lang w:val="en-US" w:eastAsia="zh-CN"/>
              </w:rPr>
              <w:t>220V</w:t>
            </w:r>
            <w:r>
              <w:rPr>
                <w:rFonts w:ascii="仿宋" w:hAnsi="仿宋" w:eastAsia="仿宋"/>
                <w:szCs w:val="21"/>
              </w:rPr>
              <w:t xml:space="preserve">   </w:t>
            </w:r>
            <w:r>
              <w:rPr>
                <w:rFonts w:hint="eastAsia" w:ascii="仿宋" w:hAnsi="仿宋" w:eastAsia="仿宋"/>
                <w:szCs w:val="21"/>
              </w:rPr>
              <w:t>）</w:t>
            </w:r>
          </w:p>
        </w:tc>
        <w:tc>
          <w:tcPr>
            <w:tcW w:w="1216" w:type="dxa"/>
            <w:vAlign w:val="center"/>
          </w:tcPr>
          <w:p>
            <w:pPr>
              <w:snapToGrid w:val="0"/>
              <w:jc w:val="center"/>
              <w:rPr>
                <w:rFonts w:hint="default" w:ascii="仿宋" w:hAnsi="仿宋" w:eastAsia="仿宋"/>
                <w:szCs w:val="21"/>
                <w:lang w:val="en-US" w:eastAsia="zh-CN"/>
              </w:rPr>
            </w:pPr>
            <w:r>
              <w:rPr>
                <w:rFonts w:hint="eastAsia" w:ascii="仿宋" w:hAnsi="仿宋" w:eastAsia="仿宋"/>
                <w:szCs w:val="21"/>
                <w:lang w:val="en-US" w:eastAsia="zh-CN"/>
              </w:rPr>
              <w:t>24Ω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69" w:hRule="atLeast"/>
          <w:jc w:val="center"/>
        </w:trPr>
        <w:tc>
          <w:tcPr>
            <w:tcW w:w="436" w:type="dxa"/>
            <w:vMerge w:val="continue"/>
            <w:vAlign w:val="center"/>
          </w:tcPr>
          <w:p>
            <w:pPr>
              <w:snapToGrid w:val="0"/>
              <w:jc w:val="center"/>
              <w:rPr>
                <w:rFonts w:ascii="仿宋" w:hAnsi="仿宋" w:eastAsia="仿宋"/>
                <w:szCs w:val="21"/>
              </w:rPr>
            </w:pPr>
          </w:p>
        </w:tc>
        <w:tc>
          <w:tcPr>
            <w:tcW w:w="636" w:type="dxa"/>
            <w:vMerge w:val="continue"/>
            <w:vAlign w:val="center"/>
          </w:tcPr>
          <w:p>
            <w:pPr>
              <w:snapToGrid w:val="0"/>
              <w:jc w:val="center"/>
              <w:rPr>
                <w:rFonts w:ascii="仿宋" w:hAnsi="仿宋" w:eastAsia="仿宋"/>
                <w:szCs w:val="21"/>
              </w:rPr>
            </w:pPr>
          </w:p>
        </w:tc>
        <w:tc>
          <w:tcPr>
            <w:tcW w:w="845" w:type="dxa"/>
            <w:vMerge w:val="continue"/>
            <w:vAlign w:val="center"/>
          </w:tcPr>
          <w:p>
            <w:pPr>
              <w:snapToGrid w:val="0"/>
              <w:jc w:val="center"/>
              <w:rPr>
                <w:rFonts w:ascii="仿宋" w:hAnsi="仿宋" w:eastAsia="仿宋"/>
                <w:szCs w:val="21"/>
              </w:rPr>
            </w:pPr>
          </w:p>
        </w:tc>
        <w:tc>
          <w:tcPr>
            <w:tcW w:w="1537" w:type="dxa"/>
            <w:vAlign w:val="center"/>
          </w:tcPr>
          <w:p>
            <w:pPr>
              <w:snapToGrid w:val="0"/>
              <w:jc w:val="center"/>
              <w:rPr>
                <w:rFonts w:ascii="仿宋" w:hAnsi="仿宋" w:eastAsia="仿宋"/>
                <w:szCs w:val="21"/>
              </w:rPr>
            </w:pPr>
            <w:r>
              <w:rPr>
                <w:rFonts w:hint="eastAsia" w:ascii="仿宋" w:hAnsi="仿宋" w:eastAsia="仿宋"/>
                <w:szCs w:val="21"/>
              </w:rPr>
              <w:t>安全电压</w:t>
            </w:r>
          </w:p>
          <w:p>
            <w:pPr>
              <w:snapToGrid w:val="0"/>
              <w:jc w:val="center"/>
              <w:rPr>
                <w:rFonts w:ascii="仿宋" w:hAnsi="仿宋" w:eastAsia="仿宋"/>
                <w:szCs w:val="21"/>
              </w:rPr>
            </w:pPr>
            <w:r>
              <w:rPr>
                <w:rFonts w:hint="eastAsia" w:ascii="仿宋" w:hAnsi="仿宋" w:eastAsia="仿宋"/>
                <w:szCs w:val="21"/>
              </w:rPr>
              <w:t>≤</w:t>
            </w:r>
            <w:r>
              <w:rPr>
                <w:rFonts w:ascii="仿宋" w:hAnsi="仿宋" w:eastAsia="仿宋"/>
                <w:szCs w:val="21"/>
              </w:rPr>
              <w:t>500</w:t>
            </w:r>
          </w:p>
          <w:p>
            <w:pPr>
              <w:snapToGrid w:val="0"/>
              <w:jc w:val="center"/>
              <w:rPr>
                <w:rFonts w:ascii="仿宋" w:hAnsi="仿宋" w:eastAsia="仿宋"/>
                <w:szCs w:val="21"/>
              </w:rPr>
            </w:pPr>
            <w:r>
              <w:rPr>
                <w:rFonts w:hint="eastAsia" w:ascii="仿宋" w:hAnsi="仿宋" w:eastAsia="仿宋"/>
                <w:szCs w:val="21"/>
              </w:rPr>
              <w:t>＞</w:t>
            </w:r>
            <w:r>
              <w:rPr>
                <w:rFonts w:ascii="仿宋" w:hAnsi="仿宋" w:eastAsia="仿宋"/>
                <w:szCs w:val="21"/>
              </w:rPr>
              <w:t>500</w:t>
            </w:r>
          </w:p>
        </w:tc>
        <w:tc>
          <w:tcPr>
            <w:tcW w:w="1619" w:type="dxa"/>
            <w:vAlign w:val="center"/>
          </w:tcPr>
          <w:p>
            <w:pPr>
              <w:snapToGrid w:val="0"/>
              <w:jc w:val="center"/>
              <w:rPr>
                <w:rFonts w:ascii="仿宋" w:hAnsi="仿宋" w:eastAsia="仿宋"/>
                <w:szCs w:val="21"/>
              </w:rPr>
            </w:pPr>
            <w:r>
              <w:rPr>
                <w:rFonts w:ascii="仿宋" w:hAnsi="仿宋" w:eastAsia="仿宋"/>
                <w:szCs w:val="21"/>
              </w:rPr>
              <w:t>250</w:t>
            </w:r>
          </w:p>
          <w:p>
            <w:pPr>
              <w:snapToGrid w:val="0"/>
              <w:jc w:val="center"/>
              <w:rPr>
                <w:rFonts w:ascii="仿宋" w:hAnsi="仿宋" w:eastAsia="仿宋"/>
                <w:szCs w:val="21"/>
              </w:rPr>
            </w:pPr>
            <w:r>
              <w:rPr>
                <w:rFonts w:ascii="仿宋" w:hAnsi="仿宋" w:eastAsia="仿宋"/>
                <w:szCs w:val="21"/>
              </w:rPr>
              <w:t>500</w:t>
            </w:r>
          </w:p>
          <w:p>
            <w:pPr>
              <w:snapToGrid w:val="0"/>
              <w:jc w:val="center"/>
              <w:rPr>
                <w:rFonts w:ascii="仿宋" w:hAnsi="仿宋" w:eastAsia="仿宋"/>
                <w:szCs w:val="21"/>
              </w:rPr>
            </w:pPr>
            <w:r>
              <w:rPr>
                <w:rFonts w:ascii="仿宋" w:hAnsi="仿宋" w:eastAsia="仿宋"/>
                <w:szCs w:val="21"/>
              </w:rPr>
              <w:t>1000</w:t>
            </w:r>
          </w:p>
        </w:tc>
        <w:tc>
          <w:tcPr>
            <w:tcW w:w="1482" w:type="dxa"/>
            <w:vAlign w:val="center"/>
          </w:tcPr>
          <w:p>
            <w:pPr>
              <w:snapToGrid w:val="0"/>
              <w:jc w:val="center"/>
              <w:rPr>
                <w:rFonts w:ascii="仿宋" w:hAnsi="仿宋" w:eastAsia="仿宋"/>
                <w:szCs w:val="21"/>
              </w:rPr>
            </w:pPr>
            <w:r>
              <w:rPr>
                <w:rFonts w:hint="eastAsia" w:ascii="仿宋" w:hAnsi="仿宋" w:eastAsia="仿宋"/>
                <w:szCs w:val="21"/>
              </w:rPr>
              <w:t>≥</w:t>
            </w:r>
            <w:r>
              <w:rPr>
                <w:rFonts w:ascii="仿宋" w:hAnsi="仿宋" w:eastAsia="仿宋"/>
                <w:szCs w:val="21"/>
              </w:rPr>
              <w:t>0.25</w:t>
            </w:r>
          </w:p>
          <w:p>
            <w:pPr>
              <w:snapToGrid w:val="0"/>
              <w:jc w:val="center"/>
              <w:rPr>
                <w:rFonts w:ascii="仿宋" w:hAnsi="仿宋" w:eastAsia="仿宋"/>
                <w:szCs w:val="21"/>
              </w:rPr>
            </w:pPr>
            <w:r>
              <w:rPr>
                <w:rFonts w:hint="eastAsia" w:ascii="仿宋" w:hAnsi="仿宋" w:eastAsia="仿宋"/>
                <w:szCs w:val="21"/>
              </w:rPr>
              <w:t>≥</w:t>
            </w:r>
            <w:r>
              <w:rPr>
                <w:rFonts w:ascii="仿宋" w:hAnsi="仿宋" w:eastAsia="仿宋"/>
                <w:szCs w:val="21"/>
              </w:rPr>
              <w:t>0.50</w:t>
            </w:r>
          </w:p>
          <w:p>
            <w:pPr>
              <w:snapToGrid w:val="0"/>
              <w:jc w:val="center"/>
              <w:rPr>
                <w:rFonts w:ascii="仿宋" w:hAnsi="仿宋" w:eastAsia="仿宋"/>
                <w:szCs w:val="21"/>
              </w:rPr>
            </w:pPr>
            <w:r>
              <w:rPr>
                <w:rFonts w:hint="eastAsia" w:ascii="仿宋" w:hAnsi="仿宋" w:eastAsia="仿宋"/>
                <w:szCs w:val="21"/>
              </w:rPr>
              <w:t>≥</w:t>
            </w:r>
            <w:r>
              <w:rPr>
                <w:rFonts w:ascii="仿宋" w:hAnsi="仿宋" w:eastAsia="仿宋"/>
                <w:szCs w:val="21"/>
              </w:rPr>
              <w:t>1.00</w:t>
            </w:r>
          </w:p>
        </w:tc>
        <w:tc>
          <w:tcPr>
            <w:tcW w:w="1581" w:type="dxa"/>
            <w:vAlign w:val="center"/>
          </w:tcPr>
          <w:p>
            <w:pPr>
              <w:snapToGrid w:val="0"/>
              <w:jc w:val="center"/>
              <w:rPr>
                <w:rFonts w:ascii="仿宋" w:hAnsi="仿宋" w:eastAsia="仿宋"/>
                <w:szCs w:val="21"/>
              </w:rPr>
            </w:pPr>
            <w:r>
              <w:rPr>
                <w:rFonts w:hint="eastAsia" w:ascii="仿宋" w:hAnsi="仿宋" w:eastAsia="仿宋"/>
                <w:szCs w:val="21"/>
              </w:rPr>
              <w:t>电气安全装置电路</w:t>
            </w:r>
          </w:p>
          <w:p>
            <w:pPr>
              <w:snapToGrid w:val="0"/>
              <w:jc w:val="center"/>
              <w:rPr>
                <w:rFonts w:ascii="仿宋" w:hAnsi="仿宋" w:eastAsia="仿宋"/>
                <w:szCs w:val="21"/>
              </w:rPr>
            </w:pPr>
            <w:r>
              <w:rPr>
                <w:rFonts w:hint="eastAsia" w:ascii="仿宋" w:hAnsi="仿宋" w:eastAsia="仿宋"/>
                <w:szCs w:val="21"/>
              </w:rPr>
              <w:t>（</w:t>
            </w:r>
            <w:r>
              <w:rPr>
                <w:rFonts w:ascii="仿宋" w:hAnsi="仿宋" w:eastAsia="仿宋"/>
                <w:szCs w:val="21"/>
              </w:rPr>
              <w:t xml:space="preserve">  </w:t>
            </w:r>
            <w:r>
              <w:rPr>
                <w:rFonts w:hint="eastAsia" w:ascii="仿宋" w:hAnsi="仿宋" w:eastAsia="仿宋"/>
                <w:szCs w:val="21"/>
                <w:lang w:val="en-US" w:eastAsia="zh-CN"/>
              </w:rPr>
              <w:t>110V</w:t>
            </w:r>
            <w:r>
              <w:rPr>
                <w:rFonts w:ascii="仿宋" w:hAnsi="仿宋" w:eastAsia="仿宋"/>
                <w:szCs w:val="21"/>
              </w:rPr>
              <w:t xml:space="preserve">    </w:t>
            </w:r>
            <w:r>
              <w:rPr>
                <w:rFonts w:hint="eastAsia" w:ascii="仿宋" w:hAnsi="仿宋" w:eastAsia="仿宋"/>
                <w:szCs w:val="21"/>
              </w:rPr>
              <w:t>）</w:t>
            </w:r>
          </w:p>
        </w:tc>
        <w:tc>
          <w:tcPr>
            <w:tcW w:w="1216" w:type="dxa"/>
            <w:vAlign w:val="center"/>
          </w:tcPr>
          <w:p>
            <w:pPr>
              <w:snapToGrid w:val="0"/>
              <w:jc w:val="center"/>
              <w:rPr>
                <w:rFonts w:hint="default" w:ascii="仿宋" w:hAnsi="仿宋" w:eastAsia="仿宋"/>
                <w:szCs w:val="21"/>
                <w:lang w:val="en-US" w:eastAsia="zh-CN"/>
              </w:rPr>
            </w:pPr>
            <w:r>
              <w:rPr>
                <w:rFonts w:hint="eastAsia" w:ascii="仿宋" w:hAnsi="仿宋" w:eastAsia="仿宋"/>
                <w:szCs w:val="21"/>
                <w:lang w:val="en-US" w:eastAsia="zh-CN"/>
              </w:rPr>
              <w:t>19Ω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36" w:type="dxa"/>
            <w:vMerge w:val="restart"/>
            <w:vAlign w:val="center"/>
          </w:tcPr>
          <w:p>
            <w:pPr>
              <w:snapToGrid w:val="0"/>
              <w:rPr>
                <w:rFonts w:ascii="仿宋" w:hAnsi="仿宋" w:eastAsia="仿宋"/>
                <w:szCs w:val="21"/>
              </w:rPr>
            </w:pPr>
            <w:r>
              <w:rPr>
                <w:rFonts w:ascii="仿宋" w:hAnsi="仿宋" w:eastAsia="仿宋"/>
                <w:szCs w:val="21"/>
              </w:rPr>
              <w:t>9</w:t>
            </w:r>
          </w:p>
          <w:p>
            <w:pPr>
              <w:snapToGrid w:val="0"/>
              <w:jc w:val="center"/>
              <w:rPr>
                <w:rFonts w:ascii="仿宋" w:hAnsi="仿宋" w:eastAsia="仿宋"/>
                <w:szCs w:val="21"/>
              </w:rPr>
            </w:pPr>
          </w:p>
        </w:tc>
        <w:tc>
          <w:tcPr>
            <w:tcW w:w="636" w:type="dxa"/>
            <w:vMerge w:val="restart"/>
            <w:vAlign w:val="center"/>
          </w:tcPr>
          <w:p>
            <w:pPr>
              <w:snapToGrid w:val="0"/>
              <w:jc w:val="center"/>
              <w:rPr>
                <w:rFonts w:ascii="仿宋" w:hAnsi="仿宋" w:eastAsia="仿宋"/>
                <w:szCs w:val="21"/>
              </w:rPr>
            </w:pPr>
            <w:r>
              <w:rPr>
                <w:rFonts w:ascii="仿宋" w:hAnsi="仿宋" w:eastAsia="仿宋"/>
                <w:szCs w:val="21"/>
              </w:rPr>
              <w:t>3</w:t>
            </w:r>
          </w:p>
          <w:p>
            <w:pPr>
              <w:snapToGrid w:val="0"/>
              <w:jc w:val="center"/>
              <w:rPr>
                <w:rFonts w:ascii="仿宋" w:hAnsi="仿宋" w:eastAsia="仿宋"/>
                <w:szCs w:val="21"/>
              </w:rPr>
            </w:pPr>
            <w:r>
              <w:rPr>
                <w:rFonts w:hint="eastAsia" w:ascii="仿宋" w:hAnsi="仿宋" w:eastAsia="仿宋"/>
                <w:szCs w:val="21"/>
              </w:rPr>
              <w:t>井道及相关设备</w:t>
            </w:r>
          </w:p>
        </w:tc>
        <w:tc>
          <w:tcPr>
            <w:tcW w:w="845" w:type="dxa"/>
            <w:vMerge w:val="restart"/>
            <w:vAlign w:val="center"/>
          </w:tcPr>
          <w:p>
            <w:pPr>
              <w:snapToGrid w:val="0"/>
              <w:jc w:val="center"/>
              <w:rPr>
                <w:rFonts w:ascii="仿宋" w:hAnsi="仿宋" w:eastAsia="仿宋"/>
                <w:szCs w:val="21"/>
              </w:rPr>
            </w:pPr>
            <w:r>
              <w:rPr>
                <w:rFonts w:ascii="仿宋" w:hAnsi="仿宋" w:eastAsia="仿宋"/>
                <w:szCs w:val="21"/>
              </w:rPr>
              <w:t>3.4</w:t>
            </w:r>
          </w:p>
          <w:p>
            <w:pPr>
              <w:snapToGrid w:val="0"/>
              <w:jc w:val="center"/>
              <w:rPr>
                <w:rFonts w:ascii="仿宋" w:hAnsi="仿宋" w:eastAsia="仿宋"/>
                <w:szCs w:val="21"/>
              </w:rPr>
            </w:pPr>
            <w:r>
              <w:rPr>
                <w:rFonts w:hint="eastAsia" w:ascii="仿宋" w:hAnsi="仿宋" w:eastAsia="仿宋"/>
                <w:szCs w:val="21"/>
              </w:rPr>
              <w:t>井道安全门应符合</w:t>
            </w:r>
          </w:p>
        </w:tc>
        <w:tc>
          <w:tcPr>
            <w:tcW w:w="6219" w:type="dxa"/>
            <w:gridSpan w:val="4"/>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）门上应当装设有要是开启的锁，当门开启后不用要是能够将其关闭和锁住，在门锁住后，不用钥匙能够从井道内将门打开</w:t>
            </w:r>
          </w:p>
        </w:tc>
        <w:tc>
          <w:tcPr>
            <w:tcW w:w="1216" w:type="dxa"/>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436" w:type="dxa"/>
            <w:vMerge w:val="continue"/>
            <w:vAlign w:val="center"/>
          </w:tcPr>
          <w:p>
            <w:pPr>
              <w:snapToGrid w:val="0"/>
              <w:jc w:val="center"/>
              <w:rPr>
                <w:rFonts w:ascii="仿宋" w:hAnsi="仿宋" w:eastAsia="仿宋"/>
                <w:szCs w:val="21"/>
              </w:rPr>
            </w:pPr>
          </w:p>
        </w:tc>
        <w:tc>
          <w:tcPr>
            <w:tcW w:w="636" w:type="dxa"/>
            <w:vMerge w:val="continue"/>
            <w:vAlign w:val="center"/>
          </w:tcPr>
          <w:p>
            <w:pPr>
              <w:snapToGrid w:val="0"/>
              <w:jc w:val="center"/>
              <w:rPr>
                <w:rFonts w:ascii="仿宋" w:hAnsi="仿宋" w:eastAsia="仿宋"/>
                <w:szCs w:val="21"/>
              </w:rPr>
            </w:pPr>
          </w:p>
        </w:tc>
        <w:tc>
          <w:tcPr>
            <w:tcW w:w="845" w:type="dxa"/>
            <w:vMerge w:val="continue"/>
            <w:vAlign w:val="center"/>
          </w:tcPr>
          <w:p>
            <w:pPr>
              <w:snapToGrid w:val="0"/>
              <w:jc w:val="center"/>
              <w:rPr>
                <w:rFonts w:ascii="仿宋" w:hAnsi="仿宋" w:eastAsia="仿宋"/>
                <w:szCs w:val="21"/>
              </w:rPr>
            </w:pPr>
          </w:p>
        </w:tc>
        <w:tc>
          <w:tcPr>
            <w:tcW w:w="6219" w:type="dxa"/>
            <w:gridSpan w:val="4"/>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）应当设置电器安全装置以验证们的关闭状态</w:t>
            </w:r>
          </w:p>
        </w:tc>
        <w:tc>
          <w:tcPr>
            <w:tcW w:w="1216" w:type="dxa"/>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436" w:type="dxa"/>
            <w:vMerge w:val="restart"/>
            <w:vAlign w:val="center"/>
          </w:tcPr>
          <w:p>
            <w:pPr>
              <w:snapToGrid w:val="0"/>
              <w:jc w:val="center"/>
              <w:rPr>
                <w:rFonts w:ascii="仿宋" w:hAnsi="仿宋" w:eastAsia="仿宋"/>
                <w:szCs w:val="21"/>
              </w:rPr>
            </w:pPr>
            <w:r>
              <w:rPr>
                <w:rFonts w:ascii="仿宋" w:hAnsi="仿宋" w:eastAsia="仿宋"/>
                <w:szCs w:val="21"/>
              </w:rPr>
              <w:t>10</w:t>
            </w:r>
          </w:p>
        </w:tc>
        <w:tc>
          <w:tcPr>
            <w:tcW w:w="636" w:type="dxa"/>
            <w:vMerge w:val="continue"/>
            <w:vAlign w:val="center"/>
          </w:tcPr>
          <w:p>
            <w:pPr>
              <w:snapToGrid w:val="0"/>
              <w:jc w:val="center"/>
              <w:rPr>
                <w:rFonts w:ascii="仿宋" w:hAnsi="仿宋" w:eastAsia="仿宋"/>
                <w:szCs w:val="21"/>
              </w:rPr>
            </w:pPr>
          </w:p>
        </w:tc>
        <w:tc>
          <w:tcPr>
            <w:tcW w:w="845" w:type="dxa"/>
            <w:vMerge w:val="restart"/>
            <w:vAlign w:val="center"/>
          </w:tcPr>
          <w:p>
            <w:pPr>
              <w:snapToGrid w:val="0"/>
              <w:jc w:val="center"/>
              <w:rPr>
                <w:rFonts w:ascii="仿宋" w:hAnsi="仿宋" w:eastAsia="仿宋"/>
                <w:szCs w:val="21"/>
              </w:rPr>
            </w:pPr>
            <w:r>
              <w:rPr>
                <w:rFonts w:ascii="仿宋" w:hAnsi="仿宋" w:eastAsia="仿宋"/>
                <w:szCs w:val="21"/>
              </w:rPr>
              <w:t>3.5</w:t>
            </w:r>
          </w:p>
          <w:p>
            <w:pPr>
              <w:snapToGrid w:val="0"/>
              <w:jc w:val="center"/>
              <w:rPr>
                <w:rFonts w:ascii="仿宋" w:hAnsi="仿宋" w:eastAsia="仿宋"/>
                <w:szCs w:val="21"/>
              </w:rPr>
            </w:pPr>
            <w:r>
              <w:rPr>
                <w:rFonts w:hint="eastAsia" w:ascii="仿宋" w:hAnsi="仿宋" w:eastAsia="仿宋"/>
                <w:szCs w:val="21"/>
              </w:rPr>
              <w:t>井道检修门应符合</w:t>
            </w:r>
          </w:p>
        </w:tc>
        <w:tc>
          <w:tcPr>
            <w:tcW w:w="6219" w:type="dxa"/>
            <w:gridSpan w:val="4"/>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）应当装设有要是开启的锁，当门开启后不用要是能够将其关闭和锁住，在门锁住后，不用钥匙能够从井道内将门打开</w:t>
            </w:r>
          </w:p>
        </w:tc>
        <w:tc>
          <w:tcPr>
            <w:tcW w:w="1216" w:type="dxa"/>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436" w:type="dxa"/>
            <w:vMerge w:val="continue"/>
            <w:vAlign w:val="center"/>
          </w:tcPr>
          <w:p>
            <w:pPr>
              <w:snapToGrid w:val="0"/>
              <w:jc w:val="center"/>
              <w:rPr>
                <w:rFonts w:ascii="仿宋" w:hAnsi="仿宋" w:eastAsia="仿宋"/>
                <w:szCs w:val="21"/>
              </w:rPr>
            </w:pPr>
          </w:p>
        </w:tc>
        <w:tc>
          <w:tcPr>
            <w:tcW w:w="636" w:type="dxa"/>
            <w:vMerge w:val="continue"/>
            <w:vAlign w:val="center"/>
          </w:tcPr>
          <w:p>
            <w:pPr>
              <w:snapToGrid w:val="0"/>
              <w:jc w:val="center"/>
              <w:rPr>
                <w:rFonts w:ascii="仿宋" w:hAnsi="仿宋" w:eastAsia="仿宋"/>
                <w:szCs w:val="21"/>
              </w:rPr>
            </w:pPr>
          </w:p>
        </w:tc>
        <w:tc>
          <w:tcPr>
            <w:tcW w:w="845" w:type="dxa"/>
            <w:vMerge w:val="continue"/>
            <w:vAlign w:val="center"/>
          </w:tcPr>
          <w:p>
            <w:pPr>
              <w:snapToGrid w:val="0"/>
              <w:jc w:val="center"/>
              <w:rPr>
                <w:rFonts w:ascii="仿宋" w:hAnsi="仿宋" w:eastAsia="仿宋"/>
                <w:szCs w:val="21"/>
              </w:rPr>
            </w:pPr>
          </w:p>
        </w:tc>
        <w:tc>
          <w:tcPr>
            <w:tcW w:w="6219" w:type="dxa"/>
            <w:gridSpan w:val="4"/>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）应当设置电器安全装置以验证们的关闭状态</w:t>
            </w:r>
          </w:p>
        </w:tc>
        <w:tc>
          <w:tcPr>
            <w:tcW w:w="1216" w:type="dxa"/>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436" w:type="dxa"/>
            <w:vMerge w:val="restart"/>
            <w:vAlign w:val="center"/>
          </w:tcPr>
          <w:p>
            <w:pPr>
              <w:snapToGrid w:val="0"/>
              <w:jc w:val="center"/>
              <w:rPr>
                <w:rFonts w:ascii="仿宋" w:hAnsi="仿宋" w:eastAsia="仿宋"/>
                <w:szCs w:val="21"/>
              </w:rPr>
            </w:pPr>
            <w:r>
              <w:rPr>
                <w:rFonts w:ascii="仿宋" w:hAnsi="仿宋" w:eastAsia="仿宋"/>
                <w:szCs w:val="21"/>
              </w:rPr>
              <w:t>11</w:t>
            </w:r>
          </w:p>
        </w:tc>
        <w:tc>
          <w:tcPr>
            <w:tcW w:w="636" w:type="dxa"/>
            <w:vMerge w:val="continue"/>
            <w:vAlign w:val="center"/>
          </w:tcPr>
          <w:p>
            <w:pPr>
              <w:snapToGrid w:val="0"/>
              <w:jc w:val="center"/>
              <w:rPr>
                <w:rFonts w:ascii="仿宋" w:hAnsi="仿宋" w:eastAsia="仿宋"/>
                <w:szCs w:val="21"/>
              </w:rPr>
            </w:pPr>
          </w:p>
        </w:tc>
        <w:tc>
          <w:tcPr>
            <w:tcW w:w="845" w:type="dxa"/>
            <w:vMerge w:val="restart"/>
            <w:vAlign w:val="center"/>
          </w:tcPr>
          <w:p>
            <w:pPr>
              <w:snapToGrid w:val="0"/>
              <w:jc w:val="center"/>
              <w:rPr>
                <w:rFonts w:ascii="仿宋" w:hAnsi="仿宋" w:eastAsia="仿宋"/>
                <w:szCs w:val="21"/>
              </w:rPr>
            </w:pPr>
            <w:r>
              <w:rPr>
                <w:rFonts w:ascii="仿宋" w:hAnsi="仿宋" w:eastAsia="仿宋"/>
                <w:szCs w:val="21"/>
              </w:rPr>
              <w:t>3.7</w:t>
            </w:r>
          </w:p>
          <w:p>
            <w:pPr>
              <w:snapToGrid w:val="0"/>
              <w:jc w:val="center"/>
              <w:rPr>
                <w:rFonts w:ascii="仿宋" w:hAnsi="仿宋" w:eastAsia="仿宋"/>
                <w:szCs w:val="21"/>
              </w:rPr>
            </w:pPr>
            <w:r>
              <w:rPr>
                <w:rFonts w:hint="eastAsia" w:ascii="仿宋" w:hAnsi="仿宋" w:eastAsia="仿宋"/>
                <w:szCs w:val="21"/>
              </w:rPr>
              <w:t>轿厢与井道壁距离</w:t>
            </w:r>
          </w:p>
        </w:tc>
        <w:tc>
          <w:tcPr>
            <w:tcW w:w="6219" w:type="dxa"/>
            <w:gridSpan w:val="4"/>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）轿厢与面对轿厢入口的井道壁的间距不大于</w:t>
            </w:r>
            <w:r>
              <w:rPr>
                <w:rFonts w:ascii="仿宋" w:hAnsi="仿宋" w:eastAsia="仿宋"/>
                <w:szCs w:val="21"/>
              </w:rPr>
              <w:t>0.15m</w:t>
            </w:r>
            <w:r>
              <w:rPr>
                <w:rFonts w:hint="eastAsia" w:ascii="仿宋" w:hAnsi="仿宋" w:eastAsia="仿宋"/>
                <w:szCs w:val="21"/>
              </w:rPr>
              <w:t>，对于局部高度小于</w:t>
            </w:r>
            <w:r>
              <w:rPr>
                <w:rFonts w:ascii="仿宋" w:hAnsi="仿宋" w:eastAsia="仿宋"/>
                <w:szCs w:val="21"/>
              </w:rPr>
              <w:t>0.5cm</w:t>
            </w:r>
            <w:r>
              <w:rPr>
                <w:rFonts w:hint="eastAsia" w:ascii="仿宋" w:hAnsi="仿宋" w:eastAsia="仿宋"/>
                <w:szCs w:val="21"/>
              </w:rPr>
              <w:t>或者采用垂直滑动门的载货电梯，该间距可以增加到</w:t>
            </w:r>
            <w:r>
              <w:rPr>
                <w:rFonts w:ascii="仿宋" w:hAnsi="仿宋" w:eastAsia="仿宋"/>
                <w:szCs w:val="21"/>
              </w:rPr>
              <w:t>0.20cm</w:t>
            </w:r>
            <w:r>
              <w:rPr>
                <w:rFonts w:hint="eastAsia" w:ascii="仿宋" w:hAnsi="仿宋" w:eastAsia="仿宋"/>
                <w:szCs w:val="21"/>
              </w:rPr>
              <w:t>。</w:t>
            </w:r>
          </w:p>
        </w:tc>
        <w:tc>
          <w:tcPr>
            <w:tcW w:w="1216"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 xml:space="preserve">  </w:t>
            </w:r>
            <w:r>
              <w:rPr>
                <w:rFonts w:hint="eastAsia" w:ascii="仿宋" w:hAnsi="仿宋" w:eastAsia="仿宋"/>
                <w:szCs w:val="21"/>
                <w:lang w:val="en-US" w:eastAsia="zh-CN"/>
              </w:rPr>
              <w:t>0.13</w:t>
            </w:r>
            <w:r>
              <w:rPr>
                <w:rFonts w:ascii="仿宋" w:hAnsi="仿宋" w:eastAsia="仿宋"/>
                <w:szCs w:val="21"/>
              </w:rPr>
              <w:t xml:space="preserve">   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436" w:type="dxa"/>
            <w:vMerge w:val="continue"/>
            <w:vAlign w:val="center"/>
          </w:tcPr>
          <w:p>
            <w:pPr>
              <w:snapToGrid w:val="0"/>
              <w:jc w:val="center"/>
              <w:rPr>
                <w:rFonts w:ascii="仿宋" w:hAnsi="仿宋" w:eastAsia="仿宋"/>
                <w:szCs w:val="21"/>
              </w:rPr>
            </w:pPr>
          </w:p>
        </w:tc>
        <w:tc>
          <w:tcPr>
            <w:tcW w:w="636" w:type="dxa"/>
            <w:vMerge w:val="continue"/>
            <w:vAlign w:val="center"/>
          </w:tcPr>
          <w:p>
            <w:pPr>
              <w:snapToGrid w:val="0"/>
              <w:jc w:val="center"/>
              <w:rPr>
                <w:rFonts w:ascii="仿宋" w:hAnsi="仿宋" w:eastAsia="仿宋"/>
                <w:szCs w:val="21"/>
              </w:rPr>
            </w:pPr>
          </w:p>
        </w:tc>
        <w:tc>
          <w:tcPr>
            <w:tcW w:w="845" w:type="dxa"/>
            <w:vMerge w:val="continue"/>
            <w:vAlign w:val="center"/>
          </w:tcPr>
          <w:p>
            <w:pPr>
              <w:snapToGrid w:val="0"/>
              <w:jc w:val="center"/>
              <w:rPr>
                <w:rFonts w:ascii="仿宋" w:hAnsi="仿宋" w:eastAsia="仿宋"/>
                <w:szCs w:val="21"/>
              </w:rPr>
            </w:pPr>
          </w:p>
        </w:tc>
        <w:tc>
          <w:tcPr>
            <w:tcW w:w="6219" w:type="dxa"/>
            <w:gridSpan w:val="4"/>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）如果轿厢装有机械锁紧的门并且只能在开锁区内打开时，则上述间距不受限制</w:t>
            </w:r>
          </w:p>
        </w:tc>
        <w:tc>
          <w:tcPr>
            <w:tcW w:w="1216" w:type="dxa"/>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436" w:type="dxa"/>
            <w:vAlign w:val="center"/>
          </w:tcPr>
          <w:p>
            <w:pPr>
              <w:snapToGrid w:val="0"/>
              <w:jc w:val="center"/>
              <w:rPr>
                <w:rFonts w:ascii="仿宋" w:hAnsi="仿宋" w:eastAsia="仿宋"/>
                <w:szCs w:val="21"/>
              </w:rPr>
            </w:pPr>
            <w:r>
              <w:rPr>
                <w:rFonts w:ascii="仿宋" w:hAnsi="仿宋" w:eastAsia="仿宋"/>
                <w:szCs w:val="21"/>
              </w:rPr>
              <w:t>12</w:t>
            </w:r>
          </w:p>
        </w:tc>
        <w:tc>
          <w:tcPr>
            <w:tcW w:w="636" w:type="dxa"/>
            <w:vMerge w:val="continue"/>
            <w:vAlign w:val="center"/>
          </w:tcPr>
          <w:p>
            <w:pPr>
              <w:snapToGrid w:val="0"/>
              <w:jc w:val="center"/>
              <w:rPr>
                <w:rFonts w:ascii="仿宋" w:hAnsi="仿宋" w:eastAsia="仿宋"/>
                <w:szCs w:val="21"/>
              </w:rPr>
            </w:pPr>
          </w:p>
        </w:tc>
        <w:tc>
          <w:tcPr>
            <w:tcW w:w="845" w:type="dxa"/>
            <w:vAlign w:val="center"/>
          </w:tcPr>
          <w:p>
            <w:pPr>
              <w:snapToGrid w:val="0"/>
              <w:jc w:val="center"/>
              <w:rPr>
                <w:rFonts w:ascii="仿宋" w:hAnsi="仿宋" w:eastAsia="仿宋"/>
                <w:szCs w:val="21"/>
              </w:rPr>
            </w:pPr>
            <w:r>
              <w:rPr>
                <w:rFonts w:ascii="仿宋" w:hAnsi="仿宋" w:eastAsia="仿宋"/>
                <w:szCs w:val="21"/>
              </w:rPr>
              <w:t>3.10</w:t>
            </w:r>
          </w:p>
          <w:p>
            <w:pPr>
              <w:snapToGrid w:val="0"/>
              <w:jc w:val="center"/>
              <w:rPr>
                <w:rFonts w:ascii="仿宋" w:hAnsi="仿宋" w:eastAsia="仿宋"/>
                <w:szCs w:val="21"/>
              </w:rPr>
            </w:pPr>
            <w:r>
              <w:rPr>
                <w:rFonts w:hint="eastAsia" w:ascii="仿宋" w:hAnsi="仿宋" w:eastAsia="仿宋"/>
                <w:szCs w:val="21"/>
              </w:rPr>
              <w:t>极限</w:t>
            </w:r>
          </w:p>
          <w:p>
            <w:pPr>
              <w:snapToGrid w:val="0"/>
              <w:jc w:val="center"/>
              <w:rPr>
                <w:rFonts w:ascii="仿宋" w:hAnsi="仿宋" w:eastAsia="仿宋"/>
                <w:szCs w:val="21"/>
              </w:rPr>
            </w:pPr>
            <w:r>
              <w:rPr>
                <w:rFonts w:hint="eastAsia" w:ascii="仿宋" w:hAnsi="仿宋" w:eastAsia="仿宋"/>
                <w:szCs w:val="21"/>
              </w:rPr>
              <w:t>开关</w:t>
            </w:r>
          </w:p>
        </w:tc>
        <w:tc>
          <w:tcPr>
            <w:tcW w:w="6219" w:type="dxa"/>
            <w:gridSpan w:val="4"/>
            <w:vAlign w:val="center"/>
          </w:tcPr>
          <w:p>
            <w:pPr>
              <w:snapToGrid w:val="0"/>
              <w:rPr>
                <w:rFonts w:ascii="仿宋" w:hAnsi="仿宋" w:eastAsia="仿宋"/>
                <w:szCs w:val="21"/>
              </w:rPr>
            </w:pPr>
            <w:r>
              <w:rPr>
                <w:rFonts w:hint="eastAsia" w:ascii="仿宋" w:hAnsi="仿宋" w:eastAsia="仿宋"/>
                <w:szCs w:val="21"/>
              </w:rPr>
              <w:t>井道上下两端应当装设极限开关，该开关在轿厢或者对重（如有）解除缓冲器前起作用，并且在缓冲器被压缩期间保持其动作状态。</w:t>
            </w:r>
          </w:p>
        </w:tc>
        <w:tc>
          <w:tcPr>
            <w:tcW w:w="1216"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436" w:type="dxa"/>
            <w:vAlign w:val="center"/>
          </w:tcPr>
          <w:p>
            <w:pPr>
              <w:snapToGrid w:val="0"/>
              <w:jc w:val="center"/>
              <w:rPr>
                <w:rFonts w:ascii="仿宋" w:hAnsi="仿宋" w:eastAsia="仿宋"/>
                <w:szCs w:val="21"/>
              </w:rPr>
            </w:pPr>
            <w:r>
              <w:rPr>
                <w:rFonts w:ascii="仿宋" w:hAnsi="仿宋" w:eastAsia="仿宋"/>
                <w:szCs w:val="21"/>
              </w:rPr>
              <w:t>13</w:t>
            </w:r>
          </w:p>
        </w:tc>
        <w:tc>
          <w:tcPr>
            <w:tcW w:w="636" w:type="dxa"/>
            <w:vMerge w:val="continue"/>
            <w:vAlign w:val="center"/>
          </w:tcPr>
          <w:p>
            <w:pPr>
              <w:snapToGrid w:val="0"/>
              <w:jc w:val="center"/>
              <w:rPr>
                <w:rFonts w:ascii="仿宋" w:hAnsi="仿宋" w:eastAsia="仿宋"/>
                <w:szCs w:val="21"/>
              </w:rPr>
            </w:pPr>
          </w:p>
        </w:tc>
        <w:tc>
          <w:tcPr>
            <w:tcW w:w="845" w:type="dxa"/>
            <w:vAlign w:val="center"/>
          </w:tcPr>
          <w:p>
            <w:pPr>
              <w:snapToGrid w:val="0"/>
              <w:jc w:val="center"/>
              <w:rPr>
                <w:rFonts w:ascii="仿宋" w:hAnsi="仿宋" w:eastAsia="仿宋"/>
                <w:szCs w:val="21"/>
              </w:rPr>
            </w:pPr>
            <w:r>
              <w:rPr>
                <w:rFonts w:ascii="仿宋" w:hAnsi="仿宋" w:eastAsia="仿宋"/>
                <w:szCs w:val="21"/>
              </w:rPr>
              <w:t>3.11</w:t>
            </w:r>
            <w:r>
              <w:rPr>
                <w:rFonts w:hint="eastAsia" w:ascii="仿宋" w:hAnsi="仿宋" w:eastAsia="仿宋"/>
                <w:szCs w:val="21"/>
              </w:rPr>
              <w:t>井道</w:t>
            </w:r>
          </w:p>
          <w:p>
            <w:pPr>
              <w:snapToGrid w:val="0"/>
              <w:jc w:val="center"/>
              <w:rPr>
                <w:rFonts w:ascii="仿宋" w:hAnsi="仿宋" w:eastAsia="仿宋"/>
                <w:szCs w:val="21"/>
              </w:rPr>
            </w:pPr>
            <w:r>
              <w:rPr>
                <w:rFonts w:hint="eastAsia" w:ascii="仿宋" w:hAnsi="仿宋" w:eastAsia="仿宋"/>
                <w:szCs w:val="21"/>
              </w:rPr>
              <w:t>照明</w:t>
            </w:r>
          </w:p>
        </w:tc>
        <w:tc>
          <w:tcPr>
            <w:tcW w:w="6219" w:type="dxa"/>
            <w:gridSpan w:val="4"/>
            <w:vAlign w:val="center"/>
          </w:tcPr>
          <w:p>
            <w:pPr>
              <w:snapToGrid w:val="0"/>
              <w:rPr>
                <w:rFonts w:ascii="仿宋" w:hAnsi="仿宋" w:eastAsia="仿宋"/>
                <w:szCs w:val="21"/>
              </w:rPr>
            </w:pPr>
            <w:r>
              <w:rPr>
                <w:rFonts w:hint="eastAsia" w:ascii="仿宋" w:hAnsi="仿宋" w:eastAsia="仿宋"/>
                <w:szCs w:val="21"/>
              </w:rPr>
              <w:t>井道应当装设永久性电器照明。对于部分封闭井道，如果井道附近有足够的电气照明，井道内可以不设照明。</w:t>
            </w:r>
          </w:p>
        </w:tc>
        <w:tc>
          <w:tcPr>
            <w:tcW w:w="1216"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436" w:type="dxa"/>
            <w:vMerge w:val="restart"/>
            <w:vAlign w:val="center"/>
          </w:tcPr>
          <w:p>
            <w:pPr>
              <w:snapToGrid w:val="0"/>
              <w:jc w:val="center"/>
              <w:rPr>
                <w:rFonts w:ascii="仿宋" w:hAnsi="仿宋" w:eastAsia="仿宋"/>
                <w:szCs w:val="21"/>
              </w:rPr>
            </w:pPr>
            <w:r>
              <w:rPr>
                <w:rFonts w:ascii="仿宋" w:hAnsi="仿宋" w:eastAsia="仿宋"/>
                <w:szCs w:val="21"/>
              </w:rPr>
              <w:t>14</w:t>
            </w:r>
          </w:p>
        </w:tc>
        <w:tc>
          <w:tcPr>
            <w:tcW w:w="636" w:type="dxa"/>
            <w:vMerge w:val="continue"/>
            <w:vAlign w:val="center"/>
          </w:tcPr>
          <w:p>
            <w:pPr>
              <w:snapToGrid w:val="0"/>
              <w:jc w:val="center"/>
              <w:rPr>
                <w:rFonts w:ascii="仿宋" w:hAnsi="仿宋" w:eastAsia="仿宋"/>
                <w:szCs w:val="21"/>
              </w:rPr>
            </w:pPr>
          </w:p>
        </w:tc>
        <w:tc>
          <w:tcPr>
            <w:tcW w:w="845" w:type="dxa"/>
            <w:vMerge w:val="restart"/>
            <w:vAlign w:val="center"/>
          </w:tcPr>
          <w:p>
            <w:pPr>
              <w:snapToGrid w:val="0"/>
              <w:jc w:val="center"/>
              <w:rPr>
                <w:rFonts w:ascii="仿宋" w:hAnsi="仿宋" w:eastAsia="仿宋"/>
                <w:szCs w:val="21"/>
              </w:rPr>
            </w:pPr>
            <w:r>
              <w:rPr>
                <w:rFonts w:ascii="仿宋" w:hAnsi="仿宋" w:eastAsia="仿宋"/>
                <w:szCs w:val="21"/>
              </w:rPr>
              <w:t>3.12</w:t>
            </w:r>
          </w:p>
          <w:p>
            <w:pPr>
              <w:snapToGrid w:val="0"/>
              <w:jc w:val="center"/>
              <w:rPr>
                <w:rFonts w:ascii="仿宋" w:hAnsi="仿宋" w:eastAsia="仿宋"/>
                <w:szCs w:val="21"/>
              </w:rPr>
            </w:pPr>
            <w:r>
              <w:rPr>
                <w:rFonts w:hint="eastAsia" w:ascii="仿宋" w:hAnsi="仿宋" w:eastAsia="仿宋"/>
                <w:szCs w:val="21"/>
              </w:rPr>
              <w:t>底坑</w:t>
            </w:r>
          </w:p>
          <w:p>
            <w:pPr>
              <w:snapToGrid w:val="0"/>
              <w:jc w:val="center"/>
              <w:rPr>
                <w:rFonts w:ascii="仿宋" w:hAnsi="仿宋" w:eastAsia="仿宋"/>
                <w:szCs w:val="21"/>
              </w:rPr>
            </w:pPr>
            <w:r>
              <w:rPr>
                <w:rFonts w:hint="eastAsia" w:ascii="仿宋" w:hAnsi="仿宋" w:eastAsia="仿宋"/>
                <w:szCs w:val="21"/>
              </w:rPr>
              <w:t>设施</w:t>
            </w:r>
          </w:p>
          <w:p>
            <w:pPr>
              <w:snapToGrid w:val="0"/>
              <w:jc w:val="center"/>
              <w:rPr>
                <w:rFonts w:ascii="仿宋" w:hAnsi="仿宋" w:eastAsia="仿宋"/>
                <w:szCs w:val="21"/>
              </w:rPr>
            </w:pPr>
            <w:r>
              <w:rPr>
                <w:rFonts w:hint="eastAsia" w:ascii="仿宋" w:hAnsi="仿宋" w:eastAsia="仿宋"/>
                <w:szCs w:val="21"/>
              </w:rPr>
              <w:t>与装置</w:t>
            </w:r>
          </w:p>
        </w:tc>
        <w:tc>
          <w:tcPr>
            <w:tcW w:w="6219" w:type="dxa"/>
            <w:gridSpan w:val="4"/>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）底坑底部应当光滑平整，不得渗水、漏水</w:t>
            </w:r>
          </w:p>
        </w:tc>
        <w:tc>
          <w:tcPr>
            <w:tcW w:w="1216"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68" w:hRule="atLeast"/>
          <w:jc w:val="center"/>
        </w:trPr>
        <w:tc>
          <w:tcPr>
            <w:tcW w:w="436" w:type="dxa"/>
            <w:vMerge w:val="continue"/>
            <w:tcBorders>
              <w:bottom w:val="single" w:color="auto" w:sz="12" w:space="0"/>
            </w:tcBorders>
            <w:vAlign w:val="center"/>
          </w:tcPr>
          <w:p>
            <w:pPr>
              <w:snapToGrid w:val="0"/>
              <w:jc w:val="center"/>
              <w:rPr>
                <w:rFonts w:ascii="仿宋" w:hAnsi="仿宋" w:eastAsia="仿宋"/>
                <w:szCs w:val="21"/>
              </w:rPr>
            </w:pPr>
          </w:p>
        </w:tc>
        <w:tc>
          <w:tcPr>
            <w:tcW w:w="636" w:type="dxa"/>
            <w:vMerge w:val="continue"/>
            <w:vAlign w:val="center"/>
          </w:tcPr>
          <w:p>
            <w:pPr>
              <w:snapToGrid w:val="0"/>
              <w:jc w:val="center"/>
              <w:rPr>
                <w:rFonts w:ascii="仿宋" w:hAnsi="仿宋" w:eastAsia="仿宋"/>
                <w:szCs w:val="21"/>
              </w:rPr>
            </w:pPr>
          </w:p>
        </w:tc>
        <w:tc>
          <w:tcPr>
            <w:tcW w:w="845" w:type="dxa"/>
            <w:vMerge w:val="continue"/>
            <w:tcBorders>
              <w:bottom w:val="single" w:color="auto" w:sz="12" w:space="0"/>
            </w:tcBorders>
            <w:vAlign w:val="center"/>
          </w:tcPr>
          <w:p>
            <w:pPr>
              <w:snapToGrid w:val="0"/>
              <w:jc w:val="center"/>
              <w:rPr>
                <w:rFonts w:ascii="仿宋" w:hAnsi="仿宋" w:eastAsia="仿宋"/>
                <w:szCs w:val="21"/>
              </w:rPr>
            </w:pPr>
          </w:p>
        </w:tc>
        <w:tc>
          <w:tcPr>
            <w:tcW w:w="6219" w:type="dxa"/>
            <w:gridSpan w:val="4"/>
            <w:tcBorders>
              <w:bottom w:val="single" w:color="auto" w:sz="12" w:space="0"/>
            </w:tcBorders>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3</w:t>
            </w:r>
            <w:r>
              <w:rPr>
                <w:rFonts w:hint="eastAsia" w:ascii="仿宋" w:hAnsi="仿宋" w:eastAsia="仿宋"/>
                <w:szCs w:val="21"/>
              </w:rPr>
              <w:t>）底坑内应当设置在进入底坑时和底坑地面上均能方便操作的停止装置，停止装置的操作装置为双稳态、红色并标以“停止”字样，并且有防止误操作的保护</w:t>
            </w:r>
          </w:p>
        </w:tc>
        <w:tc>
          <w:tcPr>
            <w:tcW w:w="1216" w:type="dxa"/>
            <w:tcBorders>
              <w:bottom w:val="single" w:color="auto" w:sz="12" w:space="0"/>
            </w:tcBorders>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436" w:type="dxa"/>
            <w:tcBorders>
              <w:bottom w:val="single" w:color="auto" w:sz="12" w:space="0"/>
            </w:tcBorders>
            <w:vAlign w:val="center"/>
          </w:tcPr>
          <w:p>
            <w:pPr>
              <w:snapToGrid w:val="0"/>
              <w:jc w:val="center"/>
              <w:rPr>
                <w:rFonts w:ascii="仿宋" w:hAnsi="仿宋" w:eastAsia="仿宋"/>
                <w:szCs w:val="21"/>
              </w:rPr>
            </w:pPr>
            <w:r>
              <w:rPr>
                <w:rFonts w:ascii="仿宋" w:hAnsi="仿宋" w:eastAsia="仿宋"/>
                <w:szCs w:val="21"/>
              </w:rPr>
              <w:t>15</w:t>
            </w:r>
          </w:p>
        </w:tc>
        <w:tc>
          <w:tcPr>
            <w:tcW w:w="636" w:type="dxa"/>
            <w:vMerge w:val="continue"/>
            <w:tcBorders>
              <w:bottom w:val="single" w:color="auto" w:sz="12" w:space="0"/>
            </w:tcBorders>
            <w:vAlign w:val="center"/>
          </w:tcPr>
          <w:p>
            <w:pPr>
              <w:snapToGrid w:val="0"/>
              <w:jc w:val="center"/>
              <w:rPr>
                <w:rFonts w:ascii="仿宋" w:hAnsi="仿宋" w:eastAsia="仿宋"/>
                <w:szCs w:val="21"/>
              </w:rPr>
            </w:pPr>
          </w:p>
        </w:tc>
        <w:tc>
          <w:tcPr>
            <w:tcW w:w="845" w:type="dxa"/>
            <w:tcBorders>
              <w:bottom w:val="single" w:color="auto" w:sz="12" w:space="0"/>
            </w:tcBorders>
            <w:vAlign w:val="center"/>
          </w:tcPr>
          <w:p>
            <w:pPr>
              <w:snapToGrid w:val="0"/>
              <w:jc w:val="center"/>
              <w:rPr>
                <w:rFonts w:ascii="仿宋" w:hAnsi="仿宋" w:eastAsia="仿宋"/>
                <w:szCs w:val="21"/>
              </w:rPr>
            </w:pPr>
            <w:r>
              <w:rPr>
                <w:rFonts w:ascii="仿宋" w:hAnsi="仿宋" w:eastAsia="仿宋"/>
                <w:szCs w:val="21"/>
              </w:rPr>
              <w:t>3.14</w:t>
            </w:r>
          </w:p>
          <w:p>
            <w:pPr>
              <w:snapToGrid w:val="0"/>
              <w:jc w:val="center"/>
              <w:rPr>
                <w:rFonts w:ascii="仿宋" w:hAnsi="仿宋" w:eastAsia="仿宋"/>
                <w:szCs w:val="21"/>
              </w:rPr>
            </w:pPr>
            <w:r>
              <w:rPr>
                <w:rFonts w:hint="eastAsia" w:ascii="仿宋" w:hAnsi="仿宋" w:eastAsia="仿宋"/>
                <w:szCs w:val="21"/>
              </w:rPr>
              <w:t>限速绳张紧装置及电器安全装置</w:t>
            </w:r>
          </w:p>
        </w:tc>
        <w:tc>
          <w:tcPr>
            <w:tcW w:w="6219" w:type="dxa"/>
            <w:gridSpan w:val="4"/>
            <w:tcBorders>
              <w:bottom w:val="single" w:color="auto" w:sz="12" w:space="0"/>
            </w:tcBorders>
            <w:vAlign w:val="center"/>
          </w:tcPr>
          <w:p>
            <w:pPr>
              <w:snapToGrid w:val="0"/>
              <w:rPr>
                <w:rFonts w:ascii="仿宋" w:hAnsi="仿宋" w:eastAsia="仿宋"/>
                <w:szCs w:val="21"/>
              </w:rPr>
            </w:pPr>
            <w:r>
              <w:rPr>
                <w:rFonts w:hint="eastAsia" w:ascii="仿宋" w:hAnsi="仿宋" w:eastAsia="仿宋"/>
                <w:szCs w:val="21"/>
              </w:rPr>
              <w:t>当限速器绳断裂或者过分伸长时，应当通过一个电气安全装置的作用，使电梯停止运转</w:t>
            </w:r>
          </w:p>
        </w:tc>
        <w:tc>
          <w:tcPr>
            <w:tcW w:w="1216" w:type="dxa"/>
            <w:tcBorders>
              <w:bottom w:val="single" w:color="auto" w:sz="12" w:space="0"/>
            </w:tcBorders>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bl>
    <w:p>
      <w:pPr>
        <w:widowControl/>
        <w:jc w:val="left"/>
        <w:rPr>
          <w:rFonts w:ascii="仿宋" w:hAnsi="仿宋" w:eastAsia="仿宋"/>
        </w:rPr>
      </w:pPr>
    </w:p>
    <w:tbl>
      <w:tblPr>
        <w:tblStyle w:val="4"/>
        <w:tblW w:w="945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35"/>
        <w:gridCol w:w="566"/>
        <w:gridCol w:w="871"/>
        <w:gridCol w:w="5940"/>
        <w:gridCol w:w="163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35" w:type="dxa"/>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序号</w:t>
            </w:r>
          </w:p>
        </w:tc>
        <w:tc>
          <w:tcPr>
            <w:tcW w:w="7377" w:type="dxa"/>
            <w:gridSpan w:val="3"/>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自检项目、内容与要求</w:t>
            </w:r>
          </w:p>
        </w:tc>
        <w:tc>
          <w:tcPr>
            <w:tcW w:w="1638" w:type="dxa"/>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自检结果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435" w:type="dxa"/>
            <w:vMerge w:val="restart"/>
            <w:tcBorders>
              <w:top w:val="single" w:color="auto" w:sz="12" w:space="0"/>
            </w:tcBorders>
            <w:vAlign w:val="center"/>
          </w:tcPr>
          <w:p>
            <w:pPr>
              <w:snapToGrid w:val="0"/>
              <w:jc w:val="center"/>
              <w:rPr>
                <w:rFonts w:ascii="仿宋" w:hAnsi="仿宋" w:eastAsia="仿宋"/>
                <w:szCs w:val="21"/>
              </w:rPr>
            </w:pPr>
            <w:r>
              <w:rPr>
                <w:rFonts w:ascii="仿宋" w:hAnsi="仿宋" w:eastAsia="仿宋"/>
                <w:szCs w:val="21"/>
              </w:rPr>
              <w:t>16</w:t>
            </w:r>
          </w:p>
        </w:tc>
        <w:tc>
          <w:tcPr>
            <w:tcW w:w="566" w:type="dxa"/>
            <w:vMerge w:val="restart"/>
            <w:tcBorders>
              <w:top w:val="single" w:color="auto" w:sz="12" w:space="0"/>
            </w:tcBorders>
            <w:vAlign w:val="center"/>
          </w:tcPr>
          <w:p>
            <w:pPr>
              <w:snapToGrid w:val="0"/>
              <w:jc w:val="center"/>
              <w:rPr>
                <w:rFonts w:ascii="仿宋" w:hAnsi="仿宋" w:eastAsia="仿宋"/>
                <w:szCs w:val="21"/>
              </w:rPr>
            </w:pPr>
          </w:p>
        </w:tc>
        <w:tc>
          <w:tcPr>
            <w:tcW w:w="871" w:type="dxa"/>
            <w:vMerge w:val="restart"/>
            <w:tcBorders>
              <w:top w:val="single" w:color="auto" w:sz="12" w:space="0"/>
            </w:tcBorders>
            <w:vAlign w:val="center"/>
          </w:tcPr>
          <w:p>
            <w:pPr>
              <w:snapToGrid w:val="0"/>
              <w:jc w:val="center"/>
              <w:rPr>
                <w:rFonts w:ascii="仿宋" w:hAnsi="仿宋" w:eastAsia="仿宋"/>
                <w:szCs w:val="21"/>
              </w:rPr>
            </w:pPr>
            <w:r>
              <w:rPr>
                <w:rFonts w:ascii="仿宋" w:hAnsi="仿宋" w:eastAsia="仿宋"/>
                <w:szCs w:val="21"/>
              </w:rPr>
              <w:t>3.15</w:t>
            </w:r>
          </w:p>
          <w:p>
            <w:pPr>
              <w:snapToGrid w:val="0"/>
              <w:jc w:val="center"/>
              <w:rPr>
                <w:rFonts w:ascii="仿宋" w:hAnsi="仿宋" w:eastAsia="仿宋"/>
                <w:szCs w:val="21"/>
              </w:rPr>
            </w:pPr>
            <w:r>
              <w:rPr>
                <w:rFonts w:hint="eastAsia" w:ascii="仿宋" w:hAnsi="仿宋" w:eastAsia="仿宋"/>
                <w:szCs w:val="21"/>
              </w:rPr>
              <w:t>缓</w:t>
            </w:r>
          </w:p>
          <w:p>
            <w:pPr>
              <w:snapToGrid w:val="0"/>
              <w:jc w:val="center"/>
              <w:rPr>
                <w:rFonts w:ascii="仿宋" w:hAnsi="仿宋" w:eastAsia="仿宋"/>
                <w:szCs w:val="21"/>
              </w:rPr>
            </w:pPr>
            <w:r>
              <w:rPr>
                <w:rFonts w:hint="eastAsia" w:ascii="仿宋" w:hAnsi="仿宋" w:eastAsia="仿宋"/>
                <w:szCs w:val="21"/>
              </w:rPr>
              <w:t>冲</w:t>
            </w:r>
          </w:p>
          <w:p>
            <w:pPr>
              <w:snapToGrid w:val="0"/>
              <w:jc w:val="center"/>
              <w:rPr>
                <w:rFonts w:ascii="仿宋" w:hAnsi="仿宋" w:eastAsia="仿宋"/>
                <w:szCs w:val="21"/>
              </w:rPr>
            </w:pPr>
            <w:r>
              <w:rPr>
                <w:rFonts w:hint="eastAsia" w:ascii="仿宋" w:hAnsi="仿宋" w:eastAsia="仿宋"/>
                <w:szCs w:val="21"/>
              </w:rPr>
              <w:t>器</w:t>
            </w:r>
          </w:p>
        </w:tc>
        <w:tc>
          <w:tcPr>
            <w:tcW w:w="5940" w:type="dxa"/>
            <w:tcBorders>
              <w:top w:val="single" w:color="auto" w:sz="12" w:space="0"/>
            </w:tcBorders>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）缓冲器应当固定可靠</w:t>
            </w:r>
            <w:r>
              <w:rPr>
                <w:rFonts w:ascii="仿宋" w:hAnsi="仿宋" w:eastAsia="仿宋"/>
                <w:szCs w:val="21"/>
              </w:rPr>
              <w:t>.</w:t>
            </w:r>
            <w:r>
              <w:rPr>
                <w:rFonts w:hint="eastAsia" w:ascii="仿宋" w:hAnsi="仿宋" w:eastAsia="仿宋"/>
                <w:szCs w:val="21"/>
              </w:rPr>
              <w:t>无明显倾斜，并且无断裂</w:t>
            </w:r>
            <w:r>
              <w:rPr>
                <w:rFonts w:ascii="仿宋" w:hAnsi="仿宋" w:eastAsia="仿宋"/>
                <w:szCs w:val="21"/>
              </w:rPr>
              <w:t>,</w:t>
            </w:r>
            <w:r>
              <w:rPr>
                <w:rFonts w:hint="eastAsia" w:ascii="仿宋" w:hAnsi="仿宋" w:eastAsia="仿宋"/>
                <w:szCs w:val="21"/>
              </w:rPr>
              <w:t>塑性变形</w:t>
            </w:r>
            <w:r>
              <w:rPr>
                <w:rFonts w:ascii="仿宋" w:hAnsi="仿宋" w:eastAsia="仿宋"/>
                <w:szCs w:val="21"/>
              </w:rPr>
              <w:t>.</w:t>
            </w:r>
            <w:r>
              <w:rPr>
                <w:rFonts w:hint="eastAsia" w:ascii="仿宋" w:hAnsi="仿宋" w:eastAsia="仿宋"/>
                <w:szCs w:val="21"/>
              </w:rPr>
              <w:t>剥落</w:t>
            </w:r>
            <w:r>
              <w:rPr>
                <w:rFonts w:ascii="仿宋" w:hAnsi="仿宋" w:eastAsia="仿宋"/>
                <w:szCs w:val="21"/>
              </w:rPr>
              <w:t>.</w:t>
            </w:r>
            <w:r>
              <w:rPr>
                <w:rFonts w:hint="eastAsia" w:ascii="仿宋" w:hAnsi="仿宋" w:eastAsia="仿宋"/>
                <w:szCs w:val="21"/>
              </w:rPr>
              <w:t>破损等现象</w:t>
            </w:r>
          </w:p>
        </w:tc>
        <w:tc>
          <w:tcPr>
            <w:tcW w:w="1638" w:type="dxa"/>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435" w:type="dxa"/>
            <w:vMerge w:val="continue"/>
            <w:vAlign w:val="center"/>
          </w:tcPr>
          <w:p>
            <w:pPr>
              <w:snapToGrid w:val="0"/>
              <w:jc w:val="center"/>
              <w:rPr>
                <w:rFonts w:ascii="仿宋" w:hAnsi="仿宋" w:eastAsia="仿宋"/>
                <w:szCs w:val="21"/>
              </w:rPr>
            </w:pPr>
          </w:p>
        </w:tc>
        <w:tc>
          <w:tcPr>
            <w:tcW w:w="566" w:type="dxa"/>
            <w:vMerge w:val="continue"/>
            <w:vAlign w:val="center"/>
          </w:tcPr>
          <w:p>
            <w:pPr>
              <w:snapToGrid w:val="0"/>
              <w:jc w:val="center"/>
              <w:rPr>
                <w:rFonts w:ascii="仿宋" w:hAnsi="仿宋" w:eastAsia="仿宋"/>
                <w:szCs w:val="21"/>
              </w:rPr>
            </w:pPr>
          </w:p>
        </w:tc>
        <w:tc>
          <w:tcPr>
            <w:tcW w:w="871" w:type="dxa"/>
            <w:vMerge w:val="continue"/>
            <w:vAlign w:val="center"/>
          </w:tcPr>
          <w:p>
            <w:pPr>
              <w:snapToGrid w:val="0"/>
              <w:jc w:val="center"/>
              <w:rPr>
                <w:rFonts w:ascii="仿宋" w:hAnsi="仿宋" w:eastAsia="仿宋"/>
                <w:szCs w:val="21"/>
              </w:rPr>
            </w:pPr>
          </w:p>
        </w:tc>
        <w:tc>
          <w:tcPr>
            <w:tcW w:w="5940"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）耗能型缓冲器液位应当正确，有验证柱塞复位的电气安全装置；</w:t>
            </w:r>
          </w:p>
        </w:tc>
        <w:tc>
          <w:tcPr>
            <w:tcW w:w="1638" w:type="dxa"/>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53" w:hRule="atLeast"/>
          <w:jc w:val="center"/>
        </w:trPr>
        <w:tc>
          <w:tcPr>
            <w:tcW w:w="435" w:type="dxa"/>
            <w:vMerge w:val="continue"/>
            <w:vAlign w:val="center"/>
          </w:tcPr>
          <w:p>
            <w:pPr>
              <w:snapToGrid w:val="0"/>
              <w:jc w:val="center"/>
              <w:rPr>
                <w:rFonts w:ascii="仿宋" w:hAnsi="仿宋" w:eastAsia="仿宋"/>
                <w:szCs w:val="21"/>
              </w:rPr>
            </w:pPr>
          </w:p>
        </w:tc>
        <w:tc>
          <w:tcPr>
            <w:tcW w:w="566" w:type="dxa"/>
            <w:vMerge w:val="continue"/>
            <w:vAlign w:val="center"/>
          </w:tcPr>
          <w:p>
            <w:pPr>
              <w:snapToGrid w:val="0"/>
              <w:jc w:val="center"/>
              <w:rPr>
                <w:rFonts w:ascii="仿宋" w:hAnsi="仿宋" w:eastAsia="仿宋"/>
                <w:szCs w:val="21"/>
              </w:rPr>
            </w:pPr>
          </w:p>
        </w:tc>
        <w:tc>
          <w:tcPr>
            <w:tcW w:w="871" w:type="dxa"/>
            <w:vMerge w:val="continue"/>
            <w:vAlign w:val="center"/>
          </w:tcPr>
          <w:p>
            <w:pPr>
              <w:snapToGrid w:val="0"/>
              <w:jc w:val="center"/>
              <w:rPr>
                <w:rFonts w:ascii="仿宋" w:hAnsi="仿宋" w:eastAsia="仿宋"/>
                <w:szCs w:val="21"/>
              </w:rPr>
            </w:pPr>
          </w:p>
        </w:tc>
        <w:tc>
          <w:tcPr>
            <w:tcW w:w="5940"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3</w:t>
            </w:r>
            <w:r>
              <w:rPr>
                <w:rFonts w:hint="eastAsia" w:ascii="仿宋" w:hAnsi="仿宋" w:eastAsia="仿宋"/>
                <w:szCs w:val="21"/>
              </w:rPr>
              <w:t>）对重缓冲器附近应当设置永久性的明显标识，标明当轿厢位于顶层端站平层位置时，对重装置撞板与其缓冲器顶面间的最大允许垂直距离；并且该垂直距离不超过最大许值</w:t>
            </w:r>
          </w:p>
        </w:tc>
        <w:tc>
          <w:tcPr>
            <w:tcW w:w="1638" w:type="dxa"/>
            <w:vAlign w:val="center"/>
          </w:tcPr>
          <w:p>
            <w:pPr>
              <w:snapToGrid w:val="0"/>
              <w:rPr>
                <w:rFonts w:ascii="仿宋" w:hAnsi="仿宋" w:eastAsia="仿宋"/>
                <w:spacing w:val="-10"/>
                <w:w w:val="90"/>
                <w:szCs w:val="21"/>
              </w:rPr>
            </w:pPr>
            <w:r>
              <w:rPr>
                <w:rFonts w:hint="eastAsia" w:ascii="仿宋" w:hAnsi="仿宋" w:eastAsia="仿宋"/>
                <w:spacing w:val="-10"/>
                <w:w w:val="90"/>
                <w:szCs w:val="21"/>
              </w:rPr>
              <w:t>最大允许值：</w:t>
            </w:r>
          </w:p>
          <w:p>
            <w:pPr>
              <w:snapToGrid w:val="0"/>
              <w:jc w:val="right"/>
              <w:rPr>
                <w:rFonts w:ascii="仿宋" w:hAnsi="仿宋" w:eastAsia="仿宋"/>
                <w:szCs w:val="21"/>
              </w:rPr>
            </w:pPr>
            <w:r>
              <w:rPr>
                <w:rFonts w:ascii="仿宋" w:hAnsi="仿宋" w:eastAsia="仿宋"/>
                <w:szCs w:val="21"/>
              </w:rPr>
              <w:t xml:space="preserve">    </w:t>
            </w:r>
            <w:r>
              <w:rPr>
                <w:rFonts w:hint="eastAsia" w:ascii="仿宋" w:hAnsi="仿宋" w:eastAsia="仿宋"/>
                <w:szCs w:val="21"/>
                <w:lang w:val="en-US" w:eastAsia="zh-CN"/>
              </w:rPr>
              <w:t>350</w:t>
            </w:r>
            <w:r>
              <w:rPr>
                <w:rFonts w:ascii="仿宋" w:hAnsi="仿宋" w:eastAsia="仿宋"/>
                <w:szCs w:val="21"/>
              </w:rPr>
              <w:t xml:space="preserve">      mm</w:t>
            </w:r>
          </w:p>
          <w:p>
            <w:pPr>
              <w:snapToGrid w:val="0"/>
              <w:rPr>
                <w:rFonts w:ascii="仿宋" w:hAnsi="仿宋" w:eastAsia="仿宋"/>
                <w:szCs w:val="21"/>
              </w:rPr>
            </w:pPr>
            <w:r>
              <w:rPr>
                <w:rFonts w:hint="eastAsia" w:ascii="仿宋" w:hAnsi="仿宋" w:eastAsia="仿宋"/>
                <w:szCs w:val="21"/>
              </w:rPr>
              <w:t>实测值：</w:t>
            </w:r>
          </w:p>
          <w:p>
            <w:pPr>
              <w:snapToGrid w:val="0"/>
              <w:jc w:val="right"/>
              <w:rPr>
                <w:rFonts w:ascii="仿宋" w:hAnsi="仿宋" w:eastAsia="仿宋"/>
                <w:szCs w:val="21"/>
              </w:rPr>
            </w:pPr>
            <w:r>
              <w:rPr>
                <w:rFonts w:ascii="仿宋" w:hAnsi="仿宋" w:eastAsia="仿宋"/>
                <w:szCs w:val="21"/>
              </w:rPr>
              <w:t xml:space="preserve">  </w:t>
            </w:r>
            <w:r>
              <w:rPr>
                <w:rFonts w:hint="eastAsia" w:ascii="仿宋" w:hAnsi="仿宋" w:eastAsia="仿宋"/>
                <w:szCs w:val="21"/>
                <w:lang w:val="en-US" w:eastAsia="zh-CN"/>
              </w:rPr>
              <w:t>280</w:t>
            </w:r>
            <w:r>
              <w:rPr>
                <w:rFonts w:ascii="仿宋" w:hAnsi="仿宋" w:eastAsia="仿宋"/>
                <w:szCs w:val="21"/>
              </w:rPr>
              <w:t xml:space="preserve">        mm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35" w:type="dxa"/>
            <w:vMerge w:val="restart"/>
            <w:vAlign w:val="center"/>
          </w:tcPr>
          <w:p>
            <w:pPr>
              <w:snapToGrid w:val="0"/>
              <w:jc w:val="center"/>
              <w:rPr>
                <w:rFonts w:ascii="仿宋" w:hAnsi="仿宋" w:eastAsia="仿宋"/>
                <w:szCs w:val="21"/>
              </w:rPr>
            </w:pPr>
            <w:r>
              <w:rPr>
                <w:rFonts w:ascii="仿宋" w:hAnsi="仿宋" w:eastAsia="仿宋"/>
                <w:szCs w:val="21"/>
              </w:rPr>
              <w:t>17</w:t>
            </w:r>
          </w:p>
        </w:tc>
        <w:tc>
          <w:tcPr>
            <w:tcW w:w="566" w:type="dxa"/>
            <w:vMerge w:val="restart"/>
            <w:vAlign w:val="center"/>
          </w:tcPr>
          <w:p>
            <w:pPr>
              <w:snapToGrid w:val="0"/>
              <w:jc w:val="center"/>
              <w:rPr>
                <w:rFonts w:ascii="仿宋" w:hAnsi="仿宋" w:eastAsia="仿宋"/>
                <w:szCs w:val="21"/>
              </w:rPr>
            </w:pPr>
            <w:r>
              <w:rPr>
                <w:rFonts w:ascii="仿宋" w:hAnsi="仿宋" w:eastAsia="仿宋"/>
                <w:szCs w:val="21"/>
              </w:rPr>
              <w:t>4</w:t>
            </w:r>
          </w:p>
          <w:p>
            <w:pPr>
              <w:snapToGrid w:val="0"/>
              <w:jc w:val="center"/>
              <w:rPr>
                <w:rFonts w:ascii="仿宋" w:hAnsi="仿宋" w:eastAsia="仿宋"/>
                <w:szCs w:val="21"/>
              </w:rPr>
            </w:pPr>
            <w:r>
              <w:rPr>
                <w:rFonts w:hint="eastAsia" w:ascii="仿宋" w:hAnsi="仿宋" w:eastAsia="仿宋"/>
                <w:szCs w:val="21"/>
              </w:rPr>
              <w:t>轿厢与对重</w:t>
            </w:r>
          </w:p>
        </w:tc>
        <w:tc>
          <w:tcPr>
            <w:tcW w:w="871" w:type="dxa"/>
            <w:vMerge w:val="restart"/>
            <w:vAlign w:val="center"/>
          </w:tcPr>
          <w:p>
            <w:pPr>
              <w:snapToGrid w:val="0"/>
              <w:jc w:val="center"/>
              <w:rPr>
                <w:rFonts w:ascii="仿宋" w:hAnsi="仿宋" w:eastAsia="仿宋"/>
                <w:szCs w:val="21"/>
              </w:rPr>
            </w:pPr>
            <w:r>
              <w:rPr>
                <w:rFonts w:ascii="仿宋" w:hAnsi="仿宋" w:eastAsia="仿宋"/>
                <w:szCs w:val="21"/>
              </w:rPr>
              <w:t>4.1</w:t>
            </w:r>
          </w:p>
          <w:p>
            <w:pPr>
              <w:snapToGrid w:val="0"/>
              <w:jc w:val="center"/>
              <w:rPr>
                <w:rFonts w:ascii="仿宋" w:hAnsi="仿宋" w:eastAsia="仿宋"/>
                <w:szCs w:val="21"/>
              </w:rPr>
            </w:pPr>
            <w:r>
              <w:rPr>
                <w:rFonts w:hint="eastAsia" w:ascii="仿宋" w:hAnsi="仿宋" w:eastAsia="仿宋"/>
                <w:szCs w:val="21"/>
              </w:rPr>
              <w:t>轿顶</w:t>
            </w:r>
          </w:p>
          <w:p>
            <w:pPr>
              <w:snapToGrid w:val="0"/>
              <w:jc w:val="center"/>
              <w:rPr>
                <w:rFonts w:ascii="仿宋" w:hAnsi="仿宋" w:eastAsia="仿宋"/>
                <w:szCs w:val="21"/>
              </w:rPr>
            </w:pPr>
            <w:r>
              <w:rPr>
                <w:rFonts w:hint="eastAsia" w:ascii="仿宋" w:hAnsi="仿宋" w:eastAsia="仿宋"/>
                <w:szCs w:val="21"/>
              </w:rPr>
              <w:t>电器</w:t>
            </w:r>
          </w:p>
          <w:p>
            <w:pPr>
              <w:snapToGrid w:val="0"/>
              <w:jc w:val="center"/>
              <w:rPr>
                <w:rFonts w:ascii="仿宋" w:hAnsi="仿宋" w:eastAsia="仿宋"/>
                <w:szCs w:val="21"/>
              </w:rPr>
            </w:pPr>
            <w:r>
              <w:rPr>
                <w:rFonts w:hint="eastAsia" w:ascii="仿宋" w:hAnsi="仿宋" w:eastAsia="仿宋"/>
                <w:szCs w:val="21"/>
              </w:rPr>
              <w:t>装置</w:t>
            </w:r>
          </w:p>
        </w:tc>
        <w:tc>
          <w:tcPr>
            <w:tcW w:w="5940" w:type="dxa"/>
            <w:vMerge w:val="restart"/>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）轿顶应当装设一个易于接近的检修运行控制装置，并且符合以下要求：</w:t>
            </w:r>
          </w:p>
          <w:p>
            <w:pPr>
              <w:snapToGrid w:val="0"/>
              <w:ind w:firstLine="422" w:firstLineChars="201"/>
              <w:rPr>
                <w:rFonts w:ascii="仿宋" w:hAnsi="仿宋" w:eastAsia="仿宋"/>
                <w:szCs w:val="21"/>
              </w:rPr>
            </w:pPr>
            <w:r>
              <w:rPr>
                <w:rFonts w:hint="eastAsia" w:ascii="仿宋" w:hAnsi="仿宋" w:eastAsia="仿宋"/>
                <w:szCs w:val="21"/>
              </w:rPr>
              <w:t>①由一个符合电气安全装置要求，能够防止误操作的双稳态开关（检修开关）进行操作；</w:t>
            </w:r>
          </w:p>
          <w:p>
            <w:pPr>
              <w:snapToGrid w:val="0"/>
              <w:ind w:firstLine="422" w:firstLineChars="201"/>
              <w:rPr>
                <w:rFonts w:ascii="仿宋" w:hAnsi="仿宋" w:eastAsia="仿宋"/>
                <w:szCs w:val="21"/>
              </w:rPr>
            </w:pPr>
            <w:r>
              <w:rPr>
                <w:rFonts w:hint="eastAsia" w:ascii="仿宋" w:hAnsi="仿宋" w:eastAsia="仿宋"/>
                <w:szCs w:val="21"/>
              </w:rPr>
              <w:t>②一经进入维修运行时，即取消正常运行（包括任何自动门操作）、紧急电动运行、对接操作运行，只有再一次操作检修开关，才鞥呢使电梯回复正常工作</w:t>
            </w:r>
          </w:p>
          <w:p>
            <w:pPr>
              <w:snapToGrid w:val="0"/>
              <w:ind w:firstLine="422" w:firstLineChars="201"/>
              <w:rPr>
                <w:rFonts w:ascii="仿宋" w:hAnsi="仿宋" w:eastAsia="仿宋"/>
                <w:szCs w:val="21"/>
              </w:rPr>
            </w:pPr>
            <w:r>
              <w:rPr>
                <w:rFonts w:hint="eastAsia" w:ascii="仿宋" w:hAnsi="仿宋" w:eastAsia="仿宋"/>
                <w:szCs w:val="21"/>
              </w:rPr>
              <w:t>③依靠持续揿压按钮来控制轿厢运行，此按钮有防止误操作的保护，按钮上或其近旁标出相应的运行方向；</w:t>
            </w:r>
          </w:p>
          <w:p>
            <w:pPr>
              <w:snapToGrid w:val="0"/>
              <w:ind w:firstLine="422" w:firstLineChars="201"/>
              <w:rPr>
                <w:rFonts w:ascii="仿宋" w:hAnsi="仿宋" w:eastAsia="仿宋"/>
                <w:szCs w:val="21"/>
              </w:rPr>
            </w:pPr>
            <w:r>
              <w:rPr>
                <w:rFonts w:hint="eastAsia" w:ascii="仿宋" w:hAnsi="仿宋" w:eastAsia="仿宋"/>
                <w:szCs w:val="21"/>
              </w:rPr>
              <w:t>④该装置上设有一个停止装置，停止装置的操作装置为双稳态、红色并标以“停止”字样，并且由防止误操作的保护；</w:t>
            </w:r>
          </w:p>
          <w:p>
            <w:pPr>
              <w:snapToGrid w:val="0"/>
              <w:ind w:firstLine="422" w:firstLineChars="201"/>
              <w:rPr>
                <w:rFonts w:ascii="仿宋" w:hAnsi="仿宋" w:eastAsia="仿宋"/>
                <w:szCs w:val="21"/>
              </w:rPr>
            </w:pPr>
            <w:r>
              <w:rPr>
                <w:rFonts w:hint="eastAsia" w:ascii="仿宋" w:hAnsi="仿宋" w:eastAsia="仿宋"/>
                <w:szCs w:val="21"/>
              </w:rPr>
              <w:t>⑤检修运行时，安全装置仍然起作用；</w:t>
            </w:r>
          </w:p>
        </w:tc>
        <w:tc>
          <w:tcPr>
            <w:tcW w:w="1638"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435" w:type="dxa"/>
            <w:vMerge w:val="continue"/>
            <w:vAlign w:val="center"/>
          </w:tcPr>
          <w:p>
            <w:pPr>
              <w:snapToGrid w:val="0"/>
              <w:jc w:val="center"/>
              <w:rPr>
                <w:rFonts w:ascii="仿宋" w:hAnsi="仿宋" w:eastAsia="仿宋"/>
                <w:szCs w:val="21"/>
              </w:rPr>
            </w:pPr>
          </w:p>
        </w:tc>
        <w:tc>
          <w:tcPr>
            <w:tcW w:w="566" w:type="dxa"/>
            <w:vMerge w:val="continue"/>
            <w:vAlign w:val="center"/>
          </w:tcPr>
          <w:p>
            <w:pPr>
              <w:snapToGrid w:val="0"/>
              <w:jc w:val="center"/>
              <w:rPr>
                <w:rFonts w:ascii="仿宋" w:hAnsi="仿宋" w:eastAsia="仿宋"/>
                <w:szCs w:val="21"/>
              </w:rPr>
            </w:pPr>
          </w:p>
        </w:tc>
        <w:tc>
          <w:tcPr>
            <w:tcW w:w="871" w:type="dxa"/>
            <w:vMerge w:val="continue"/>
            <w:vAlign w:val="center"/>
          </w:tcPr>
          <w:p>
            <w:pPr>
              <w:snapToGrid w:val="0"/>
              <w:jc w:val="center"/>
              <w:rPr>
                <w:rFonts w:ascii="仿宋" w:hAnsi="仿宋" w:eastAsia="仿宋"/>
                <w:szCs w:val="21"/>
              </w:rPr>
            </w:pPr>
          </w:p>
        </w:tc>
        <w:tc>
          <w:tcPr>
            <w:tcW w:w="5940" w:type="dxa"/>
            <w:vMerge w:val="continue"/>
            <w:vAlign w:val="center"/>
          </w:tcPr>
          <w:p>
            <w:pPr>
              <w:snapToGrid w:val="0"/>
              <w:ind w:firstLine="422" w:firstLineChars="201"/>
              <w:rPr>
                <w:rFonts w:ascii="仿宋" w:hAnsi="仿宋" w:eastAsia="仿宋"/>
                <w:szCs w:val="21"/>
              </w:rPr>
            </w:pPr>
          </w:p>
        </w:tc>
        <w:tc>
          <w:tcPr>
            <w:tcW w:w="1638"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435" w:type="dxa"/>
            <w:vMerge w:val="continue"/>
            <w:vAlign w:val="center"/>
          </w:tcPr>
          <w:p>
            <w:pPr>
              <w:snapToGrid w:val="0"/>
              <w:jc w:val="center"/>
              <w:rPr>
                <w:rFonts w:ascii="仿宋" w:hAnsi="仿宋" w:eastAsia="仿宋"/>
                <w:szCs w:val="21"/>
              </w:rPr>
            </w:pPr>
          </w:p>
        </w:tc>
        <w:tc>
          <w:tcPr>
            <w:tcW w:w="566" w:type="dxa"/>
            <w:vMerge w:val="continue"/>
            <w:vAlign w:val="center"/>
          </w:tcPr>
          <w:p>
            <w:pPr>
              <w:snapToGrid w:val="0"/>
              <w:jc w:val="center"/>
              <w:rPr>
                <w:rFonts w:ascii="仿宋" w:hAnsi="仿宋" w:eastAsia="仿宋"/>
                <w:szCs w:val="21"/>
              </w:rPr>
            </w:pPr>
          </w:p>
        </w:tc>
        <w:tc>
          <w:tcPr>
            <w:tcW w:w="871" w:type="dxa"/>
            <w:vMerge w:val="continue"/>
            <w:vAlign w:val="center"/>
          </w:tcPr>
          <w:p>
            <w:pPr>
              <w:snapToGrid w:val="0"/>
              <w:jc w:val="center"/>
              <w:rPr>
                <w:rFonts w:ascii="仿宋" w:hAnsi="仿宋" w:eastAsia="仿宋"/>
                <w:szCs w:val="21"/>
              </w:rPr>
            </w:pPr>
          </w:p>
        </w:tc>
        <w:tc>
          <w:tcPr>
            <w:tcW w:w="5940" w:type="dxa"/>
            <w:vMerge w:val="continue"/>
            <w:vAlign w:val="center"/>
          </w:tcPr>
          <w:p>
            <w:pPr>
              <w:snapToGrid w:val="0"/>
              <w:ind w:firstLine="422" w:firstLineChars="201"/>
              <w:rPr>
                <w:rFonts w:ascii="仿宋" w:hAnsi="仿宋" w:eastAsia="仿宋"/>
                <w:szCs w:val="21"/>
              </w:rPr>
            </w:pPr>
          </w:p>
        </w:tc>
        <w:tc>
          <w:tcPr>
            <w:tcW w:w="1638"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435" w:type="dxa"/>
            <w:vMerge w:val="continue"/>
            <w:vAlign w:val="center"/>
          </w:tcPr>
          <w:p>
            <w:pPr>
              <w:snapToGrid w:val="0"/>
              <w:jc w:val="center"/>
              <w:rPr>
                <w:rFonts w:ascii="仿宋" w:hAnsi="仿宋" w:eastAsia="仿宋"/>
                <w:szCs w:val="21"/>
              </w:rPr>
            </w:pPr>
          </w:p>
        </w:tc>
        <w:tc>
          <w:tcPr>
            <w:tcW w:w="566" w:type="dxa"/>
            <w:vMerge w:val="continue"/>
            <w:vAlign w:val="center"/>
          </w:tcPr>
          <w:p>
            <w:pPr>
              <w:snapToGrid w:val="0"/>
              <w:jc w:val="center"/>
              <w:rPr>
                <w:rFonts w:ascii="仿宋" w:hAnsi="仿宋" w:eastAsia="仿宋"/>
                <w:szCs w:val="21"/>
              </w:rPr>
            </w:pPr>
          </w:p>
        </w:tc>
        <w:tc>
          <w:tcPr>
            <w:tcW w:w="871" w:type="dxa"/>
            <w:vMerge w:val="continue"/>
            <w:vAlign w:val="center"/>
          </w:tcPr>
          <w:p>
            <w:pPr>
              <w:snapToGrid w:val="0"/>
              <w:jc w:val="center"/>
              <w:rPr>
                <w:rFonts w:ascii="仿宋" w:hAnsi="仿宋" w:eastAsia="仿宋"/>
                <w:szCs w:val="21"/>
              </w:rPr>
            </w:pPr>
          </w:p>
        </w:tc>
        <w:tc>
          <w:tcPr>
            <w:tcW w:w="5940" w:type="dxa"/>
            <w:vMerge w:val="continue"/>
            <w:vAlign w:val="center"/>
          </w:tcPr>
          <w:p>
            <w:pPr>
              <w:snapToGrid w:val="0"/>
              <w:ind w:firstLine="422" w:firstLineChars="201"/>
              <w:rPr>
                <w:rFonts w:ascii="仿宋" w:hAnsi="仿宋" w:eastAsia="仿宋"/>
                <w:szCs w:val="21"/>
              </w:rPr>
            </w:pPr>
          </w:p>
        </w:tc>
        <w:tc>
          <w:tcPr>
            <w:tcW w:w="1638"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435" w:type="dxa"/>
            <w:vMerge w:val="continue"/>
            <w:vAlign w:val="center"/>
          </w:tcPr>
          <w:p>
            <w:pPr>
              <w:snapToGrid w:val="0"/>
              <w:jc w:val="center"/>
              <w:rPr>
                <w:rFonts w:ascii="仿宋" w:hAnsi="仿宋" w:eastAsia="仿宋"/>
                <w:szCs w:val="21"/>
              </w:rPr>
            </w:pPr>
          </w:p>
        </w:tc>
        <w:tc>
          <w:tcPr>
            <w:tcW w:w="566" w:type="dxa"/>
            <w:vMerge w:val="continue"/>
            <w:vAlign w:val="center"/>
          </w:tcPr>
          <w:p>
            <w:pPr>
              <w:snapToGrid w:val="0"/>
              <w:jc w:val="center"/>
              <w:rPr>
                <w:rFonts w:ascii="仿宋" w:hAnsi="仿宋" w:eastAsia="仿宋"/>
                <w:szCs w:val="21"/>
              </w:rPr>
            </w:pPr>
          </w:p>
        </w:tc>
        <w:tc>
          <w:tcPr>
            <w:tcW w:w="871" w:type="dxa"/>
            <w:vMerge w:val="continue"/>
            <w:vAlign w:val="center"/>
          </w:tcPr>
          <w:p>
            <w:pPr>
              <w:snapToGrid w:val="0"/>
              <w:jc w:val="center"/>
              <w:rPr>
                <w:rFonts w:ascii="仿宋" w:hAnsi="仿宋" w:eastAsia="仿宋"/>
                <w:szCs w:val="21"/>
              </w:rPr>
            </w:pPr>
          </w:p>
        </w:tc>
        <w:tc>
          <w:tcPr>
            <w:tcW w:w="5940" w:type="dxa"/>
            <w:vMerge w:val="continue"/>
            <w:vAlign w:val="center"/>
          </w:tcPr>
          <w:p>
            <w:pPr>
              <w:snapToGrid w:val="0"/>
              <w:ind w:firstLine="422" w:firstLineChars="201"/>
              <w:rPr>
                <w:rFonts w:ascii="仿宋" w:hAnsi="仿宋" w:eastAsia="仿宋"/>
                <w:szCs w:val="21"/>
              </w:rPr>
            </w:pPr>
          </w:p>
        </w:tc>
        <w:tc>
          <w:tcPr>
            <w:tcW w:w="1638"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435" w:type="dxa"/>
            <w:vMerge w:val="continue"/>
            <w:vAlign w:val="center"/>
          </w:tcPr>
          <w:p>
            <w:pPr>
              <w:snapToGrid w:val="0"/>
              <w:jc w:val="center"/>
              <w:rPr>
                <w:rFonts w:ascii="仿宋" w:hAnsi="仿宋" w:eastAsia="仿宋"/>
                <w:szCs w:val="21"/>
              </w:rPr>
            </w:pPr>
          </w:p>
        </w:tc>
        <w:tc>
          <w:tcPr>
            <w:tcW w:w="566" w:type="dxa"/>
            <w:vMerge w:val="continue"/>
            <w:vAlign w:val="center"/>
          </w:tcPr>
          <w:p>
            <w:pPr>
              <w:snapToGrid w:val="0"/>
              <w:jc w:val="center"/>
              <w:rPr>
                <w:rFonts w:ascii="仿宋" w:hAnsi="仿宋" w:eastAsia="仿宋"/>
                <w:szCs w:val="21"/>
              </w:rPr>
            </w:pPr>
          </w:p>
        </w:tc>
        <w:tc>
          <w:tcPr>
            <w:tcW w:w="871" w:type="dxa"/>
            <w:vMerge w:val="continue"/>
            <w:vAlign w:val="center"/>
          </w:tcPr>
          <w:p>
            <w:pPr>
              <w:snapToGrid w:val="0"/>
              <w:jc w:val="center"/>
              <w:rPr>
                <w:rFonts w:ascii="仿宋" w:hAnsi="仿宋" w:eastAsia="仿宋"/>
                <w:szCs w:val="21"/>
              </w:rPr>
            </w:pPr>
          </w:p>
        </w:tc>
        <w:tc>
          <w:tcPr>
            <w:tcW w:w="5940" w:type="dxa"/>
            <w:vMerge w:val="continue"/>
            <w:vAlign w:val="center"/>
          </w:tcPr>
          <w:p>
            <w:pPr>
              <w:snapToGrid w:val="0"/>
              <w:ind w:firstLine="422" w:firstLineChars="201"/>
              <w:rPr>
                <w:rFonts w:ascii="仿宋" w:hAnsi="仿宋" w:eastAsia="仿宋"/>
                <w:szCs w:val="21"/>
              </w:rPr>
            </w:pPr>
          </w:p>
        </w:tc>
        <w:tc>
          <w:tcPr>
            <w:tcW w:w="1638"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04" w:hRule="atLeast"/>
          <w:jc w:val="center"/>
        </w:trPr>
        <w:tc>
          <w:tcPr>
            <w:tcW w:w="435" w:type="dxa"/>
            <w:vMerge w:val="continue"/>
            <w:vAlign w:val="center"/>
          </w:tcPr>
          <w:p>
            <w:pPr>
              <w:snapToGrid w:val="0"/>
              <w:jc w:val="center"/>
              <w:rPr>
                <w:rFonts w:ascii="仿宋" w:hAnsi="仿宋" w:eastAsia="仿宋"/>
                <w:szCs w:val="21"/>
              </w:rPr>
            </w:pPr>
          </w:p>
        </w:tc>
        <w:tc>
          <w:tcPr>
            <w:tcW w:w="566" w:type="dxa"/>
            <w:vMerge w:val="continue"/>
            <w:vAlign w:val="center"/>
          </w:tcPr>
          <w:p>
            <w:pPr>
              <w:snapToGrid w:val="0"/>
              <w:jc w:val="center"/>
              <w:rPr>
                <w:rFonts w:ascii="仿宋" w:hAnsi="仿宋" w:eastAsia="仿宋"/>
                <w:szCs w:val="21"/>
              </w:rPr>
            </w:pPr>
          </w:p>
        </w:tc>
        <w:tc>
          <w:tcPr>
            <w:tcW w:w="871" w:type="dxa"/>
            <w:vMerge w:val="continue"/>
            <w:vAlign w:val="center"/>
          </w:tcPr>
          <w:p>
            <w:pPr>
              <w:snapToGrid w:val="0"/>
              <w:jc w:val="center"/>
              <w:rPr>
                <w:rFonts w:ascii="仿宋" w:hAnsi="仿宋" w:eastAsia="仿宋"/>
                <w:szCs w:val="21"/>
              </w:rPr>
            </w:pPr>
          </w:p>
        </w:tc>
        <w:tc>
          <w:tcPr>
            <w:tcW w:w="5940"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轿顶应当装设一个从入口处易于接近的停止装置，停止装置的操作装置为双稳态、红色并标以“停止”字样并且由防止误操作的保护。如果检修运行控制装置设在从入口处易于接近的位置，该停止装置也可以设在检修运行控制装置上；</w:t>
            </w:r>
          </w:p>
        </w:tc>
        <w:tc>
          <w:tcPr>
            <w:tcW w:w="1638"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435" w:type="dxa"/>
            <w:vAlign w:val="center"/>
          </w:tcPr>
          <w:p>
            <w:pPr>
              <w:snapToGrid w:val="0"/>
              <w:jc w:val="center"/>
              <w:rPr>
                <w:rFonts w:ascii="仿宋" w:hAnsi="仿宋" w:eastAsia="仿宋"/>
                <w:szCs w:val="21"/>
              </w:rPr>
            </w:pPr>
            <w:r>
              <w:rPr>
                <w:rFonts w:ascii="仿宋" w:hAnsi="仿宋" w:eastAsia="仿宋"/>
                <w:szCs w:val="21"/>
              </w:rPr>
              <w:t>18</w:t>
            </w:r>
          </w:p>
        </w:tc>
        <w:tc>
          <w:tcPr>
            <w:tcW w:w="566" w:type="dxa"/>
            <w:vMerge w:val="continue"/>
            <w:vAlign w:val="center"/>
          </w:tcPr>
          <w:p>
            <w:pPr>
              <w:snapToGrid w:val="0"/>
              <w:jc w:val="center"/>
              <w:rPr>
                <w:rFonts w:ascii="仿宋" w:hAnsi="仿宋" w:eastAsia="仿宋"/>
                <w:szCs w:val="21"/>
              </w:rPr>
            </w:pPr>
          </w:p>
        </w:tc>
        <w:tc>
          <w:tcPr>
            <w:tcW w:w="871" w:type="dxa"/>
            <w:vAlign w:val="center"/>
          </w:tcPr>
          <w:p>
            <w:pPr>
              <w:snapToGrid w:val="0"/>
              <w:jc w:val="center"/>
              <w:rPr>
                <w:rFonts w:ascii="仿宋" w:hAnsi="仿宋" w:eastAsia="仿宋"/>
                <w:szCs w:val="21"/>
              </w:rPr>
            </w:pPr>
            <w:r>
              <w:rPr>
                <w:rFonts w:ascii="仿宋" w:hAnsi="仿宋" w:eastAsia="仿宋"/>
                <w:szCs w:val="21"/>
              </w:rPr>
              <w:t>4.3</w:t>
            </w:r>
          </w:p>
          <w:p>
            <w:pPr>
              <w:snapToGrid w:val="0"/>
              <w:jc w:val="center"/>
              <w:rPr>
                <w:rFonts w:ascii="仿宋" w:hAnsi="仿宋" w:eastAsia="仿宋"/>
                <w:szCs w:val="21"/>
              </w:rPr>
            </w:pPr>
            <w:r>
              <w:rPr>
                <w:rFonts w:hint="eastAsia" w:ascii="仿宋" w:hAnsi="仿宋" w:eastAsia="仿宋"/>
                <w:szCs w:val="21"/>
              </w:rPr>
              <w:t>安全窗（门）</w:t>
            </w:r>
          </w:p>
        </w:tc>
        <w:tc>
          <w:tcPr>
            <w:tcW w:w="5940" w:type="dxa"/>
            <w:vAlign w:val="center"/>
          </w:tcPr>
          <w:p>
            <w:pPr>
              <w:snapToGrid w:val="0"/>
              <w:rPr>
                <w:rFonts w:ascii="仿宋" w:hAnsi="仿宋" w:eastAsia="仿宋"/>
                <w:szCs w:val="21"/>
              </w:rPr>
            </w:pPr>
            <w:r>
              <w:rPr>
                <w:rFonts w:hint="eastAsia" w:ascii="仿宋" w:hAnsi="仿宋" w:eastAsia="仿宋"/>
                <w:szCs w:val="21"/>
              </w:rPr>
              <w:t>轿厢安全窗（门）的锁紧由电气安全装置予以验证</w:t>
            </w:r>
          </w:p>
        </w:tc>
        <w:tc>
          <w:tcPr>
            <w:tcW w:w="1638" w:type="dxa"/>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435" w:type="dxa"/>
            <w:vMerge w:val="restart"/>
            <w:vAlign w:val="center"/>
          </w:tcPr>
          <w:p>
            <w:pPr>
              <w:snapToGrid w:val="0"/>
              <w:jc w:val="center"/>
              <w:rPr>
                <w:rFonts w:ascii="仿宋" w:hAnsi="仿宋" w:eastAsia="仿宋"/>
                <w:szCs w:val="21"/>
              </w:rPr>
            </w:pPr>
            <w:r>
              <w:rPr>
                <w:rFonts w:ascii="仿宋" w:hAnsi="仿宋" w:eastAsia="仿宋"/>
                <w:szCs w:val="21"/>
              </w:rPr>
              <w:t>19</w:t>
            </w:r>
          </w:p>
        </w:tc>
        <w:tc>
          <w:tcPr>
            <w:tcW w:w="566" w:type="dxa"/>
            <w:vMerge w:val="continue"/>
            <w:vAlign w:val="center"/>
          </w:tcPr>
          <w:p>
            <w:pPr>
              <w:snapToGrid w:val="0"/>
              <w:jc w:val="center"/>
              <w:rPr>
                <w:rFonts w:ascii="仿宋" w:hAnsi="仿宋" w:eastAsia="仿宋"/>
                <w:szCs w:val="21"/>
              </w:rPr>
            </w:pPr>
          </w:p>
        </w:tc>
        <w:tc>
          <w:tcPr>
            <w:tcW w:w="871" w:type="dxa"/>
            <w:vMerge w:val="restart"/>
            <w:vAlign w:val="center"/>
          </w:tcPr>
          <w:p>
            <w:pPr>
              <w:snapToGrid w:val="0"/>
              <w:jc w:val="center"/>
              <w:rPr>
                <w:rFonts w:ascii="仿宋" w:hAnsi="仿宋" w:eastAsia="仿宋"/>
                <w:szCs w:val="21"/>
              </w:rPr>
            </w:pPr>
            <w:r>
              <w:rPr>
                <w:rFonts w:ascii="仿宋" w:hAnsi="仿宋" w:eastAsia="仿宋"/>
                <w:szCs w:val="21"/>
              </w:rPr>
              <w:t>4.5</w:t>
            </w:r>
          </w:p>
          <w:p>
            <w:pPr>
              <w:snapToGrid w:val="0"/>
              <w:jc w:val="center"/>
              <w:rPr>
                <w:rFonts w:ascii="仿宋" w:hAnsi="仿宋" w:eastAsia="仿宋"/>
                <w:szCs w:val="21"/>
              </w:rPr>
            </w:pPr>
            <w:r>
              <w:rPr>
                <w:rFonts w:hint="eastAsia" w:ascii="仿宋" w:hAnsi="仿宋" w:eastAsia="仿宋"/>
                <w:szCs w:val="21"/>
              </w:rPr>
              <w:t>对重的固定</w:t>
            </w:r>
          </w:p>
        </w:tc>
        <w:tc>
          <w:tcPr>
            <w:tcW w:w="5940" w:type="dxa"/>
            <w:vAlign w:val="center"/>
          </w:tcPr>
          <w:p>
            <w:pPr>
              <w:snapToGrid w:val="0"/>
              <w:rPr>
                <w:rFonts w:ascii="仿宋" w:hAnsi="仿宋" w:eastAsia="仿宋"/>
                <w:szCs w:val="21"/>
              </w:rPr>
            </w:pPr>
            <w:r>
              <w:rPr>
                <w:rFonts w:ascii="仿宋" w:hAnsi="仿宋" w:eastAsia="仿宋"/>
                <w:szCs w:val="21"/>
              </w:rPr>
              <w:t>(1)</w:t>
            </w:r>
            <w:r>
              <w:rPr>
                <w:rFonts w:hint="eastAsia" w:ascii="仿宋" w:hAnsi="仿宋" w:eastAsia="仿宋"/>
                <w:szCs w:val="21"/>
              </w:rPr>
              <w:t>如果对重（平衡重）由重块组成，应当可靠固定</w:t>
            </w:r>
          </w:p>
        </w:tc>
        <w:tc>
          <w:tcPr>
            <w:tcW w:w="1638"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435" w:type="dxa"/>
            <w:vMerge w:val="continue"/>
            <w:vAlign w:val="center"/>
          </w:tcPr>
          <w:p>
            <w:pPr>
              <w:snapToGrid w:val="0"/>
              <w:jc w:val="center"/>
              <w:rPr>
                <w:rFonts w:ascii="仿宋" w:hAnsi="仿宋" w:eastAsia="仿宋"/>
                <w:szCs w:val="21"/>
              </w:rPr>
            </w:pPr>
          </w:p>
        </w:tc>
        <w:tc>
          <w:tcPr>
            <w:tcW w:w="566" w:type="dxa"/>
            <w:vMerge w:val="continue"/>
            <w:vAlign w:val="center"/>
          </w:tcPr>
          <w:p>
            <w:pPr>
              <w:snapToGrid w:val="0"/>
              <w:jc w:val="center"/>
              <w:rPr>
                <w:rFonts w:ascii="仿宋" w:hAnsi="仿宋" w:eastAsia="仿宋"/>
                <w:szCs w:val="21"/>
              </w:rPr>
            </w:pPr>
          </w:p>
        </w:tc>
        <w:tc>
          <w:tcPr>
            <w:tcW w:w="871" w:type="dxa"/>
            <w:vMerge w:val="continue"/>
            <w:vAlign w:val="center"/>
          </w:tcPr>
          <w:p>
            <w:pPr>
              <w:snapToGrid w:val="0"/>
              <w:jc w:val="center"/>
              <w:rPr>
                <w:rFonts w:ascii="仿宋" w:hAnsi="仿宋" w:eastAsia="仿宋"/>
                <w:szCs w:val="21"/>
              </w:rPr>
            </w:pPr>
          </w:p>
        </w:tc>
        <w:tc>
          <w:tcPr>
            <w:tcW w:w="5940" w:type="dxa"/>
            <w:vAlign w:val="center"/>
          </w:tcPr>
          <w:p>
            <w:pPr>
              <w:snapToGrid w:val="0"/>
              <w:rPr>
                <w:rFonts w:ascii="仿宋" w:hAnsi="仿宋" w:eastAsia="仿宋"/>
                <w:szCs w:val="21"/>
              </w:rPr>
            </w:pPr>
            <w:r>
              <w:rPr>
                <w:rFonts w:ascii="仿宋" w:hAnsi="仿宋" w:eastAsia="仿宋"/>
                <w:szCs w:val="21"/>
              </w:rPr>
              <w:t>(2)</w:t>
            </w:r>
            <w:r>
              <w:rPr>
                <w:rFonts w:hint="eastAsia" w:ascii="仿宋" w:hAnsi="仿宋" w:eastAsia="仿宋"/>
                <w:szCs w:val="21"/>
              </w:rPr>
              <w:t>具有能够快速识别对重（平衡重）块数量的措施（例如标明对重块的数量或者总高度）</w:t>
            </w:r>
          </w:p>
        </w:tc>
        <w:tc>
          <w:tcPr>
            <w:tcW w:w="1638"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132" w:hRule="atLeast"/>
          <w:jc w:val="center"/>
        </w:trPr>
        <w:tc>
          <w:tcPr>
            <w:tcW w:w="435" w:type="dxa"/>
            <w:tcBorders>
              <w:bottom w:val="single" w:color="auto" w:sz="12" w:space="0"/>
            </w:tcBorders>
            <w:vAlign w:val="center"/>
          </w:tcPr>
          <w:p>
            <w:pPr>
              <w:snapToGrid w:val="0"/>
              <w:jc w:val="center"/>
              <w:rPr>
                <w:rFonts w:ascii="仿宋" w:hAnsi="仿宋" w:eastAsia="仿宋"/>
                <w:szCs w:val="21"/>
              </w:rPr>
            </w:pPr>
            <w:r>
              <w:rPr>
                <w:rFonts w:ascii="仿宋" w:hAnsi="仿宋" w:eastAsia="仿宋"/>
                <w:szCs w:val="21"/>
              </w:rPr>
              <w:t>20</w:t>
            </w:r>
          </w:p>
        </w:tc>
        <w:tc>
          <w:tcPr>
            <w:tcW w:w="566" w:type="dxa"/>
            <w:vMerge w:val="continue"/>
            <w:tcBorders>
              <w:bottom w:val="single" w:color="auto" w:sz="12" w:space="0"/>
            </w:tcBorders>
            <w:vAlign w:val="center"/>
          </w:tcPr>
          <w:p>
            <w:pPr>
              <w:snapToGrid w:val="0"/>
              <w:jc w:val="center"/>
              <w:rPr>
                <w:rFonts w:ascii="仿宋" w:hAnsi="仿宋" w:eastAsia="仿宋"/>
                <w:szCs w:val="21"/>
              </w:rPr>
            </w:pPr>
          </w:p>
        </w:tc>
        <w:tc>
          <w:tcPr>
            <w:tcW w:w="871" w:type="dxa"/>
            <w:tcBorders>
              <w:bottom w:val="single" w:color="auto" w:sz="12" w:space="0"/>
            </w:tcBorders>
            <w:vAlign w:val="center"/>
          </w:tcPr>
          <w:p>
            <w:pPr>
              <w:snapToGrid w:val="0"/>
              <w:jc w:val="center"/>
              <w:rPr>
                <w:rFonts w:ascii="仿宋" w:hAnsi="仿宋" w:eastAsia="仿宋"/>
                <w:szCs w:val="21"/>
              </w:rPr>
            </w:pPr>
            <w:r>
              <w:rPr>
                <w:rFonts w:ascii="仿宋" w:hAnsi="仿宋" w:eastAsia="仿宋"/>
                <w:szCs w:val="21"/>
              </w:rPr>
              <w:t>4.6</w:t>
            </w:r>
          </w:p>
          <w:p>
            <w:pPr>
              <w:snapToGrid w:val="0"/>
              <w:jc w:val="center"/>
              <w:rPr>
                <w:rFonts w:ascii="仿宋" w:hAnsi="仿宋" w:eastAsia="仿宋"/>
                <w:szCs w:val="21"/>
              </w:rPr>
            </w:pPr>
            <w:r>
              <w:rPr>
                <w:rFonts w:hint="eastAsia" w:ascii="仿宋" w:hAnsi="仿宋" w:eastAsia="仿宋"/>
                <w:szCs w:val="21"/>
              </w:rPr>
              <w:t>轿厢超面积载货电梯的控制条件</w:t>
            </w:r>
          </w:p>
        </w:tc>
        <w:tc>
          <w:tcPr>
            <w:tcW w:w="5940" w:type="dxa"/>
            <w:tcBorders>
              <w:bottom w:val="single" w:color="auto" w:sz="12" w:space="0"/>
            </w:tcBorders>
            <w:vAlign w:val="center"/>
          </w:tcPr>
          <w:p>
            <w:pPr>
              <w:snapToGrid w:val="0"/>
              <w:rPr>
                <w:rFonts w:ascii="仿宋" w:hAnsi="仿宋" w:eastAsia="仿宋"/>
                <w:szCs w:val="21"/>
              </w:rPr>
            </w:pPr>
            <w:r>
              <w:rPr>
                <w:rFonts w:hint="eastAsia" w:ascii="仿宋" w:hAnsi="仿宋" w:eastAsia="仿宋"/>
                <w:szCs w:val="21"/>
              </w:rPr>
              <w:t>对于为了满足使用要求而轿厢面积超出上述规定的载货电梯，必须满足以下条件：</w:t>
            </w:r>
          </w:p>
          <w:p>
            <w:pPr>
              <w:snapToGrid w:val="0"/>
              <w:ind w:firstLine="422" w:firstLineChars="201"/>
              <w:rPr>
                <w:rFonts w:ascii="仿宋" w:hAnsi="仿宋" w:eastAsia="仿宋"/>
                <w:szCs w:val="21"/>
              </w:rPr>
            </w:pPr>
            <w:r>
              <w:rPr>
                <w:rFonts w:hint="eastAsia" w:ascii="仿宋" w:hAnsi="仿宋" w:eastAsia="仿宋"/>
                <w:szCs w:val="21"/>
              </w:rPr>
              <w:t>①在从层站装卸区域总可看见的位置上设置标志，标明该载货电梯的额定载重量；</w:t>
            </w:r>
          </w:p>
          <w:p>
            <w:pPr>
              <w:snapToGrid w:val="0"/>
              <w:ind w:firstLine="422" w:firstLineChars="201"/>
              <w:rPr>
                <w:rFonts w:ascii="仿宋" w:hAnsi="仿宋" w:eastAsia="仿宋"/>
                <w:szCs w:val="21"/>
              </w:rPr>
            </w:pPr>
            <w:r>
              <w:rPr>
                <w:rFonts w:hint="eastAsia" w:ascii="仿宋" w:hAnsi="仿宋" w:eastAsia="仿宋"/>
                <w:szCs w:val="21"/>
              </w:rPr>
              <w:t>②该电梯专用于运送特定轻质货物，其体积可保证在装满轿厢情况下，该货物的总质量不会超过额定载重量；</w:t>
            </w:r>
          </w:p>
          <w:p>
            <w:pPr>
              <w:snapToGrid w:val="0"/>
              <w:ind w:firstLine="422" w:firstLineChars="201"/>
              <w:rPr>
                <w:rFonts w:ascii="仿宋" w:hAnsi="仿宋" w:eastAsia="仿宋"/>
                <w:szCs w:val="21"/>
              </w:rPr>
            </w:pPr>
            <w:r>
              <w:rPr>
                <w:rFonts w:hint="eastAsia" w:ascii="仿宋" w:hAnsi="仿宋" w:eastAsia="仿宋"/>
                <w:szCs w:val="21"/>
              </w:rPr>
              <w:t>③该电梯由专职司机操作，并严格限制人员进入</w:t>
            </w:r>
          </w:p>
        </w:tc>
        <w:tc>
          <w:tcPr>
            <w:tcW w:w="1638" w:type="dxa"/>
            <w:tcBorders>
              <w:bottom w:val="single" w:color="auto" w:sz="12" w:space="0"/>
            </w:tcBorders>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w:t>
            </w:r>
          </w:p>
        </w:tc>
      </w:tr>
    </w:tbl>
    <w:p>
      <w:pPr>
        <w:jc w:val="left"/>
        <w:rPr>
          <w:rFonts w:ascii="仿宋" w:hAnsi="仿宋" w:eastAsia="仿宋"/>
          <w:szCs w:val="21"/>
        </w:rPr>
      </w:pPr>
    </w:p>
    <w:tbl>
      <w:tblPr>
        <w:tblStyle w:val="4"/>
        <w:tblW w:w="913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27"/>
        <w:gridCol w:w="640"/>
        <w:gridCol w:w="934"/>
        <w:gridCol w:w="1108"/>
        <w:gridCol w:w="4706"/>
        <w:gridCol w:w="131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27" w:type="dxa"/>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序号</w:t>
            </w:r>
          </w:p>
        </w:tc>
        <w:tc>
          <w:tcPr>
            <w:tcW w:w="7388" w:type="dxa"/>
            <w:gridSpan w:val="4"/>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自检项目、内容与要求</w:t>
            </w:r>
          </w:p>
        </w:tc>
        <w:tc>
          <w:tcPr>
            <w:tcW w:w="1318" w:type="dxa"/>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自检结果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427" w:type="dxa"/>
            <w:vMerge w:val="restart"/>
            <w:vAlign w:val="center"/>
          </w:tcPr>
          <w:p>
            <w:pPr>
              <w:snapToGrid w:val="0"/>
              <w:jc w:val="center"/>
              <w:rPr>
                <w:rFonts w:ascii="仿宋" w:hAnsi="仿宋" w:eastAsia="仿宋"/>
                <w:szCs w:val="21"/>
              </w:rPr>
            </w:pPr>
            <w:r>
              <w:rPr>
                <w:rFonts w:ascii="仿宋" w:hAnsi="仿宋" w:eastAsia="仿宋"/>
                <w:szCs w:val="21"/>
              </w:rPr>
              <w:t>21</w:t>
            </w:r>
          </w:p>
        </w:tc>
        <w:tc>
          <w:tcPr>
            <w:tcW w:w="640" w:type="dxa"/>
            <w:vMerge w:val="restart"/>
            <w:vAlign w:val="center"/>
          </w:tcPr>
          <w:p>
            <w:pPr>
              <w:snapToGrid w:val="0"/>
              <w:jc w:val="center"/>
              <w:rPr>
                <w:rFonts w:ascii="仿宋" w:hAnsi="仿宋" w:eastAsia="仿宋"/>
                <w:szCs w:val="21"/>
              </w:rPr>
            </w:pPr>
            <w:r>
              <w:rPr>
                <w:rFonts w:ascii="仿宋" w:hAnsi="仿宋" w:eastAsia="仿宋"/>
                <w:szCs w:val="21"/>
              </w:rPr>
              <w:t>4</w:t>
            </w:r>
          </w:p>
          <w:p>
            <w:pPr>
              <w:snapToGrid w:val="0"/>
              <w:jc w:val="center"/>
              <w:rPr>
                <w:rFonts w:ascii="仿宋" w:hAnsi="仿宋" w:eastAsia="仿宋"/>
                <w:szCs w:val="21"/>
              </w:rPr>
            </w:pPr>
            <w:r>
              <w:rPr>
                <w:rFonts w:hint="eastAsia" w:ascii="仿宋" w:hAnsi="仿宋" w:eastAsia="仿宋"/>
                <w:szCs w:val="21"/>
              </w:rPr>
              <w:t>轿厢与对重</w:t>
            </w:r>
          </w:p>
        </w:tc>
        <w:tc>
          <w:tcPr>
            <w:tcW w:w="934" w:type="dxa"/>
            <w:vMerge w:val="restart"/>
            <w:vAlign w:val="center"/>
          </w:tcPr>
          <w:p>
            <w:pPr>
              <w:snapToGrid w:val="0"/>
              <w:jc w:val="center"/>
              <w:rPr>
                <w:rFonts w:ascii="仿宋" w:hAnsi="仿宋" w:eastAsia="仿宋"/>
                <w:szCs w:val="21"/>
              </w:rPr>
            </w:pPr>
            <w:r>
              <w:rPr>
                <w:rFonts w:ascii="仿宋" w:hAnsi="仿宋" w:eastAsia="仿宋"/>
                <w:szCs w:val="21"/>
              </w:rPr>
              <w:t>4.8</w:t>
            </w:r>
          </w:p>
          <w:p>
            <w:pPr>
              <w:snapToGrid w:val="0"/>
              <w:jc w:val="center"/>
              <w:rPr>
                <w:rFonts w:ascii="仿宋" w:hAnsi="仿宋" w:eastAsia="仿宋"/>
                <w:szCs w:val="21"/>
              </w:rPr>
            </w:pPr>
            <w:r>
              <w:rPr>
                <w:rFonts w:hint="eastAsia" w:ascii="仿宋" w:hAnsi="仿宋" w:eastAsia="仿宋"/>
                <w:szCs w:val="21"/>
              </w:rPr>
              <w:t>紧急照明和报警装置</w:t>
            </w:r>
          </w:p>
        </w:tc>
        <w:tc>
          <w:tcPr>
            <w:tcW w:w="1108" w:type="dxa"/>
            <w:vMerge w:val="restart"/>
            <w:vAlign w:val="center"/>
          </w:tcPr>
          <w:p>
            <w:pPr>
              <w:snapToGrid w:val="0"/>
              <w:ind w:firstLine="386" w:firstLineChars="184"/>
              <w:jc w:val="center"/>
              <w:rPr>
                <w:rFonts w:ascii="仿宋" w:hAnsi="仿宋" w:eastAsia="仿宋"/>
                <w:szCs w:val="21"/>
              </w:rPr>
            </w:pPr>
            <w:r>
              <w:rPr>
                <w:rFonts w:hint="eastAsia" w:ascii="仿宋" w:hAnsi="仿宋" w:eastAsia="仿宋"/>
                <w:szCs w:val="21"/>
              </w:rPr>
              <w:t>轿厢内应当装设符合下述要求的紧急报警装置和应急照明</w:t>
            </w:r>
          </w:p>
        </w:tc>
        <w:tc>
          <w:tcPr>
            <w:tcW w:w="4706" w:type="dxa"/>
            <w:vAlign w:val="center"/>
          </w:tcPr>
          <w:p>
            <w:pPr>
              <w:snapToGrid w:val="0"/>
              <w:ind w:firstLine="386" w:firstLineChars="184"/>
              <w:rPr>
                <w:rFonts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）正常照明电源中断时，能够自动接通经济照明电源</w:t>
            </w:r>
          </w:p>
        </w:tc>
        <w:tc>
          <w:tcPr>
            <w:tcW w:w="1318"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87" w:hRule="atLeast"/>
          <w:jc w:val="center"/>
        </w:trPr>
        <w:tc>
          <w:tcPr>
            <w:tcW w:w="427" w:type="dxa"/>
            <w:vMerge w:val="continue"/>
            <w:vAlign w:val="center"/>
          </w:tcPr>
          <w:p>
            <w:pPr>
              <w:snapToGrid w:val="0"/>
              <w:jc w:val="center"/>
              <w:rPr>
                <w:rFonts w:ascii="仿宋" w:hAnsi="仿宋" w:eastAsia="仿宋"/>
                <w:szCs w:val="21"/>
              </w:rPr>
            </w:pPr>
          </w:p>
        </w:tc>
        <w:tc>
          <w:tcPr>
            <w:tcW w:w="640" w:type="dxa"/>
            <w:vMerge w:val="continue"/>
            <w:vAlign w:val="center"/>
          </w:tcPr>
          <w:p>
            <w:pPr>
              <w:snapToGrid w:val="0"/>
              <w:jc w:val="center"/>
              <w:rPr>
                <w:rFonts w:ascii="仿宋" w:hAnsi="仿宋" w:eastAsia="仿宋"/>
                <w:szCs w:val="21"/>
              </w:rPr>
            </w:pPr>
          </w:p>
        </w:tc>
        <w:tc>
          <w:tcPr>
            <w:tcW w:w="934" w:type="dxa"/>
            <w:vMerge w:val="continue"/>
            <w:vAlign w:val="center"/>
          </w:tcPr>
          <w:p>
            <w:pPr>
              <w:snapToGrid w:val="0"/>
              <w:jc w:val="center"/>
              <w:rPr>
                <w:rFonts w:ascii="仿宋" w:hAnsi="仿宋" w:eastAsia="仿宋"/>
                <w:szCs w:val="21"/>
              </w:rPr>
            </w:pPr>
          </w:p>
        </w:tc>
        <w:tc>
          <w:tcPr>
            <w:tcW w:w="1108" w:type="dxa"/>
            <w:vMerge w:val="continue"/>
            <w:vAlign w:val="center"/>
          </w:tcPr>
          <w:p>
            <w:pPr>
              <w:snapToGrid w:val="0"/>
              <w:ind w:firstLine="386" w:firstLineChars="184"/>
              <w:rPr>
                <w:rFonts w:ascii="仿宋" w:hAnsi="仿宋" w:eastAsia="仿宋"/>
                <w:szCs w:val="21"/>
              </w:rPr>
            </w:pPr>
          </w:p>
        </w:tc>
        <w:tc>
          <w:tcPr>
            <w:tcW w:w="4706" w:type="dxa"/>
            <w:vAlign w:val="center"/>
          </w:tcPr>
          <w:p>
            <w:pPr>
              <w:snapToGrid w:val="0"/>
              <w:ind w:firstLine="386" w:firstLineChars="184"/>
              <w:rPr>
                <w:rFonts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）紧急报警装置采用对讲系统以便与救援服务持续联系，当电梯行程大于</w:t>
            </w:r>
            <w:r>
              <w:rPr>
                <w:rFonts w:ascii="仿宋" w:hAnsi="仿宋" w:eastAsia="仿宋"/>
                <w:szCs w:val="21"/>
              </w:rPr>
              <w:t>30m</w:t>
            </w:r>
            <w:r>
              <w:rPr>
                <w:rFonts w:hint="eastAsia" w:ascii="仿宋" w:hAnsi="仿宋" w:eastAsia="仿宋"/>
                <w:szCs w:val="21"/>
              </w:rPr>
              <w:t>时，在轿厢和机房（或者紧急操作地点）之间也设置对讲系统，紧急报警装置的供电来自欠条所述的紧急照明电源或者等效电源；再启动对讲系统后，被困乘客不必再做其他操作</w:t>
            </w:r>
          </w:p>
        </w:tc>
        <w:tc>
          <w:tcPr>
            <w:tcW w:w="1318"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27" w:type="dxa"/>
            <w:vAlign w:val="center"/>
          </w:tcPr>
          <w:p>
            <w:pPr>
              <w:snapToGrid w:val="0"/>
              <w:jc w:val="center"/>
              <w:rPr>
                <w:rFonts w:ascii="仿宋" w:hAnsi="仿宋" w:eastAsia="仿宋"/>
                <w:szCs w:val="21"/>
              </w:rPr>
            </w:pPr>
            <w:r>
              <w:rPr>
                <w:rFonts w:ascii="仿宋" w:hAnsi="仿宋" w:eastAsia="仿宋"/>
                <w:szCs w:val="21"/>
              </w:rPr>
              <w:t>22</w:t>
            </w:r>
          </w:p>
        </w:tc>
        <w:tc>
          <w:tcPr>
            <w:tcW w:w="640" w:type="dxa"/>
            <w:vMerge w:val="continue"/>
            <w:vAlign w:val="center"/>
          </w:tcPr>
          <w:p>
            <w:pPr>
              <w:snapToGrid w:val="0"/>
              <w:jc w:val="center"/>
              <w:rPr>
                <w:rFonts w:ascii="仿宋" w:hAnsi="仿宋" w:eastAsia="仿宋"/>
                <w:szCs w:val="21"/>
              </w:rPr>
            </w:pPr>
          </w:p>
        </w:tc>
        <w:tc>
          <w:tcPr>
            <w:tcW w:w="934" w:type="dxa"/>
            <w:vAlign w:val="center"/>
          </w:tcPr>
          <w:p>
            <w:pPr>
              <w:snapToGrid w:val="0"/>
              <w:jc w:val="center"/>
              <w:rPr>
                <w:rFonts w:ascii="仿宋" w:hAnsi="仿宋" w:eastAsia="仿宋"/>
                <w:szCs w:val="21"/>
              </w:rPr>
            </w:pPr>
            <w:r>
              <w:rPr>
                <w:rFonts w:ascii="仿宋" w:hAnsi="仿宋" w:eastAsia="仿宋"/>
                <w:szCs w:val="21"/>
              </w:rPr>
              <w:t>4.9</w:t>
            </w:r>
          </w:p>
          <w:p>
            <w:pPr>
              <w:snapToGrid w:val="0"/>
              <w:jc w:val="center"/>
              <w:rPr>
                <w:rFonts w:ascii="仿宋" w:hAnsi="仿宋" w:eastAsia="仿宋"/>
                <w:szCs w:val="21"/>
              </w:rPr>
            </w:pPr>
            <w:r>
              <w:rPr>
                <w:rFonts w:hint="eastAsia" w:ascii="仿宋" w:hAnsi="仿宋" w:eastAsia="仿宋"/>
                <w:szCs w:val="21"/>
              </w:rPr>
              <w:t>护脚板</w:t>
            </w:r>
          </w:p>
        </w:tc>
        <w:tc>
          <w:tcPr>
            <w:tcW w:w="5814" w:type="dxa"/>
            <w:gridSpan w:val="2"/>
            <w:vAlign w:val="center"/>
          </w:tcPr>
          <w:p>
            <w:pPr>
              <w:snapToGrid w:val="0"/>
              <w:rPr>
                <w:rFonts w:ascii="仿宋" w:hAnsi="仿宋" w:eastAsia="仿宋"/>
                <w:szCs w:val="21"/>
              </w:rPr>
            </w:pPr>
            <w:r>
              <w:rPr>
                <w:rFonts w:hint="eastAsia" w:ascii="仿宋" w:hAnsi="仿宋" w:eastAsia="仿宋"/>
                <w:szCs w:val="21"/>
              </w:rPr>
              <w:t>轿厢地坎下应当装设护脚板，其垂直部分的高度不小于</w:t>
            </w:r>
            <w:r>
              <w:rPr>
                <w:rFonts w:ascii="仿宋" w:hAnsi="仿宋" w:eastAsia="仿宋"/>
                <w:szCs w:val="21"/>
              </w:rPr>
              <w:t>0.75m</w:t>
            </w:r>
            <w:r>
              <w:rPr>
                <w:rFonts w:hint="eastAsia" w:ascii="仿宋" w:hAnsi="仿宋" w:eastAsia="仿宋"/>
                <w:szCs w:val="21"/>
              </w:rPr>
              <w:t>，宽度不小于层站入口宽度</w:t>
            </w:r>
          </w:p>
        </w:tc>
        <w:tc>
          <w:tcPr>
            <w:tcW w:w="1318" w:type="dxa"/>
            <w:vAlign w:val="center"/>
          </w:tcPr>
          <w:p>
            <w:pPr>
              <w:snapToGrid w:val="0"/>
              <w:jc w:val="center"/>
              <w:rPr>
                <w:rFonts w:hint="default" w:ascii="仿宋" w:hAnsi="仿宋" w:eastAsia="仿宋"/>
                <w:szCs w:val="21"/>
                <w:lang w:val="en-US" w:eastAsia="zh-CN"/>
              </w:rPr>
            </w:pPr>
            <w:r>
              <w:rPr>
                <w:rFonts w:hint="eastAsia" w:ascii="仿宋" w:hAnsi="仿宋" w:eastAsia="仿宋"/>
                <w:szCs w:val="21"/>
                <w:lang w:val="en-US" w:eastAsia="zh-CN"/>
              </w:rPr>
              <w:t>1m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27" w:type="dxa"/>
            <w:vAlign w:val="center"/>
          </w:tcPr>
          <w:p>
            <w:pPr>
              <w:snapToGrid w:val="0"/>
              <w:jc w:val="center"/>
              <w:rPr>
                <w:rFonts w:ascii="仿宋" w:hAnsi="仿宋" w:eastAsia="仿宋"/>
                <w:szCs w:val="21"/>
              </w:rPr>
            </w:pPr>
            <w:r>
              <w:rPr>
                <w:rFonts w:ascii="仿宋" w:hAnsi="仿宋" w:eastAsia="仿宋"/>
                <w:szCs w:val="21"/>
              </w:rPr>
              <w:t>23</w:t>
            </w:r>
          </w:p>
        </w:tc>
        <w:tc>
          <w:tcPr>
            <w:tcW w:w="640" w:type="dxa"/>
            <w:vMerge w:val="continue"/>
            <w:vAlign w:val="center"/>
          </w:tcPr>
          <w:p>
            <w:pPr>
              <w:snapToGrid w:val="0"/>
              <w:jc w:val="center"/>
              <w:rPr>
                <w:rFonts w:ascii="仿宋" w:hAnsi="仿宋" w:eastAsia="仿宋"/>
                <w:szCs w:val="21"/>
              </w:rPr>
            </w:pPr>
          </w:p>
        </w:tc>
        <w:tc>
          <w:tcPr>
            <w:tcW w:w="934" w:type="dxa"/>
            <w:vAlign w:val="center"/>
          </w:tcPr>
          <w:p>
            <w:pPr>
              <w:snapToGrid w:val="0"/>
              <w:jc w:val="center"/>
              <w:rPr>
                <w:rFonts w:ascii="仿宋" w:hAnsi="仿宋" w:eastAsia="仿宋"/>
                <w:szCs w:val="21"/>
              </w:rPr>
            </w:pPr>
            <w:r>
              <w:rPr>
                <w:rFonts w:ascii="仿宋" w:hAnsi="仿宋" w:eastAsia="仿宋"/>
                <w:szCs w:val="21"/>
              </w:rPr>
              <w:t>4.10</w:t>
            </w:r>
          </w:p>
          <w:p>
            <w:pPr>
              <w:snapToGrid w:val="0"/>
              <w:jc w:val="center"/>
              <w:rPr>
                <w:rFonts w:ascii="仿宋" w:hAnsi="仿宋" w:eastAsia="仿宋"/>
                <w:szCs w:val="21"/>
              </w:rPr>
            </w:pPr>
            <w:r>
              <w:rPr>
                <w:rFonts w:hint="eastAsia" w:ascii="仿宋" w:hAnsi="仿宋" w:eastAsia="仿宋"/>
                <w:szCs w:val="21"/>
              </w:rPr>
              <w:t>超载保护装置</w:t>
            </w:r>
          </w:p>
        </w:tc>
        <w:tc>
          <w:tcPr>
            <w:tcW w:w="5814" w:type="dxa"/>
            <w:gridSpan w:val="2"/>
            <w:vAlign w:val="center"/>
          </w:tcPr>
          <w:p>
            <w:pPr>
              <w:snapToGrid w:val="0"/>
              <w:ind w:firstLine="386" w:firstLineChars="184"/>
              <w:rPr>
                <w:rFonts w:ascii="仿宋" w:hAnsi="仿宋" w:eastAsia="仿宋"/>
                <w:szCs w:val="21"/>
              </w:rPr>
            </w:pPr>
            <w:r>
              <w:rPr>
                <w:rFonts w:hint="eastAsia" w:ascii="仿宋" w:hAnsi="仿宋" w:eastAsia="仿宋"/>
                <w:szCs w:val="21"/>
              </w:rPr>
              <w:t>电梯应当设置轿厢超载保护装置，在轿厢内的载荷超过</w:t>
            </w:r>
            <w:r>
              <w:rPr>
                <w:rFonts w:ascii="仿宋" w:hAnsi="仿宋" w:eastAsia="仿宋"/>
                <w:szCs w:val="21"/>
              </w:rPr>
              <w:t>110%</w:t>
            </w:r>
            <w:r>
              <w:rPr>
                <w:rFonts w:hint="eastAsia" w:ascii="仿宋" w:hAnsi="仿宋" w:eastAsia="仿宋"/>
                <w:szCs w:val="21"/>
              </w:rPr>
              <w:t>额定载重量（超载量不少于</w:t>
            </w:r>
            <w:r>
              <w:rPr>
                <w:rFonts w:ascii="仿宋" w:hAnsi="仿宋" w:eastAsia="仿宋"/>
                <w:szCs w:val="21"/>
              </w:rPr>
              <w:t>75kg</w:t>
            </w:r>
            <w:r>
              <w:rPr>
                <w:rFonts w:hint="eastAsia" w:ascii="仿宋" w:hAnsi="仿宋" w:eastAsia="仿宋"/>
                <w:szCs w:val="21"/>
              </w:rPr>
              <w:t>）时，能够防止电梯正常启动及再平层，并且轿内有音响或者发光信号提示，动力驱动的自动门完全打开，手动门保持在未锁状态</w:t>
            </w:r>
          </w:p>
        </w:tc>
        <w:tc>
          <w:tcPr>
            <w:tcW w:w="1318"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427" w:type="dxa"/>
            <w:vMerge w:val="restart"/>
            <w:vAlign w:val="center"/>
          </w:tcPr>
          <w:p>
            <w:pPr>
              <w:snapToGrid w:val="0"/>
              <w:jc w:val="center"/>
              <w:rPr>
                <w:rFonts w:ascii="仿宋" w:hAnsi="仿宋" w:eastAsia="仿宋"/>
                <w:szCs w:val="21"/>
              </w:rPr>
            </w:pPr>
            <w:r>
              <w:rPr>
                <w:rFonts w:ascii="仿宋" w:hAnsi="仿宋" w:eastAsia="仿宋"/>
                <w:szCs w:val="21"/>
              </w:rPr>
              <w:t>24</w:t>
            </w:r>
          </w:p>
        </w:tc>
        <w:tc>
          <w:tcPr>
            <w:tcW w:w="640" w:type="dxa"/>
            <w:vMerge w:val="restart"/>
            <w:vAlign w:val="center"/>
          </w:tcPr>
          <w:p>
            <w:pPr>
              <w:snapToGrid w:val="0"/>
              <w:jc w:val="center"/>
              <w:rPr>
                <w:rFonts w:ascii="仿宋" w:hAnsi="仿宋" w:eastAsia="仿宋"/>
                <w:szCs w:val="21"/>
              </w:rPr>
            </w:pPr>
            <w:r>
              <w:rPr>
                <w:rFonts w:ascii="仿宋" w:hAnsi="仿宋" w:eastAsia="仿宋"/>
                <w:szCs w:val="21"/>
              </w:rPr>
              <w:t>5</w:t>
            </w:r>
          </w:p>
          <w:p>
            <w:pPr>
              <w:snapToGrid w:val="0"/>
              <w:jc w:val="center"/>
              <w:rPr>
                <w:rFonts w:ascii="仿宋" w:hAnsi="仿宋" w:eastAsia="仿宋"/>
                <w:szCs w:val="21"/>
              </w:rPr>
            </w:pPr>
            <w:r>
              <w:rPr>
                <w:rFonts w:hint="eastAsia" w:ascii="仿宋" w:hAnsi="仿宋" w:eastAsia="仿宋"/>
                <w:szCs w:val="21"/>
              </w:rPr>
              <w:t>悬挂装置</w:t>
            </w:r>
          </w:p>
          <w:p>
            <w:pPr>
              <w:snapToGrid w:val="0"/>
              <w:jc w:val="center"/>
              <w:rPr>
                <w:rFonts w:ascii="仿宋" w:hAnsi="仿宋" w:eastAsia="仿宋"/>
                <w:szCs w:val="21"/>
              </w:rPr>
            </w:pPr>
            <w:r>
              <w:rPr>
                <w:rFonts w:hint="eastAsia" w:ascii="仿宋" w:hAnsi="仿宋" w:eastAsia="仿宋"/>
                <w:szCs w:val="21"/>
              </w:rPr>
              <w:t>、</w:t>
            </w:r>
          </w:p>
          <w:p>
            <w:pPr>
              <w:snapToGrid w:val="0"/>
              <w:jc w:val="center"/>
              <w:rPr>
                <w:rFonts w:ascii="仿宋" w:hAnsi="仿宋" w:eastAsia="仿宋"/>
                <w:szCs w:val="21"/>
              </w:rPr>
            </w:pPr>
            <w:r>
              <w:rPr>
                <w:rFonts w:hint="eastAsia" w:ascii="仿宋" w:hAnsi="仿宋" w:eastAsia="仿宋"/>
                <w:szCs w:val="21"/>
              </w:rPr>
              <w:t>补偿装置及旋转部件防护</w:t>
            </w:r>
          </w:p>
        </w:tc>
        <w:tc>
          <w:tcPr>
            <w:tcW w:w="934" w:type="dxa"/>
            <w:vMerge w:val="restart"/>
            <w:vAlign w:val="center"/>
          </w:tcPr>
          <w:p>
            <w:pPr>
              <w:snapToGrid w:val="0"/>
              <w:jc w:val="center"/>
              <w:rPr>
                <w:rFonts w:ascii="仿宋" w:hAnsi="仿宋" w:eastAsia="仿宋"/>
                <w:szCs w:val="21"/>
              </w:rPr>
            </w:pPr>
            <w:r>
              <w:rPr>
                <w:rFonts w:ascii="仿宋" w:hAnsi="仿宋" w:eastAsia="仿宋"/>
                <w:szCs w:val="21"/>
              </w:rPr>
              <w:t>5.1</w:t>
            </w:r>
          </w:p>
          <w:p>
            <w:pPr>
              <w:snapToGrid w:val="0"/>
              <w:jc w:val="center"/>
              <w:rPr>
                <w:rFonts w:ascii="仿宋" w:hAnsi="仿宋" w:eastAsia="仿宋"/>
                <w:spacing w:val="-10"/>
                <w:szCs w:val="21"/>
              </w:rPr>
            </w:pPr>
            <w:r>
              <w:rPr>
                <w:rFonts w:hint="eastAsia" w:ascii="仿宋" w:hAnsi="仿宋" w:eastAsia="仿宋"/>
                <w:spacing w:val="-10"/>
                <w:szCs w:val="21"/>
              </w:rPr>
              <w:t>悬挂装置、补偿装置的磨损、断丝、变形等情况</w:t>
            </w:r>
          </w:p>
        </w:tc>
        <w:tc>
          <w:tcPr>
            <w:tcW w:w="5814" w:type="dxa"/>
            <w:gridSpan w:val="2"/>
            <w:vMerge w:val="restart"/>
            <w:vAlign w:val="center"/>
          </w:tcPr>
          <w:p>
            <w:pPr>
              <w:snapToGrid w:val="0"/>
              <w:rPr>
                <w:rFonts w:ascii="仿宋" w:hAnsi="仿宋" w:eastAsia="仿宋"/>
                <w:szCs w:val="21"/>
              </w:rPr>
            </w:pPr>
            <w:r>
              <w:rPr>
                <w:rFonts w:hint="eastAsia" w:ascii="仿宋" w:hAnsi="仿宋" w:eastAsia="仿宋"/>
                <w:szCs w:val="21"/>
              </w:rPr>
              <w:t>出现下列情况之一时，悬挂钢丝绳和补偿钢丝绳应当报废：</w:t>
            </w:r>
          </w:p>
          <w:p>
            <w:pPr>
              <w:snapToGrid w:val="0"/>
              <w:rPr>
                <w:rFonts w:ascii="仿宋" w:hAnsi="仿宋" w:eastAsia="仿宋"/>
                <w:szCs w:val="21"/>
              </w:rPr>
            </w:pPr>
            <w:r>
              <w:rPr>
                <w:rFonts w:hint="eastAsia" w:ascii="仿宋" w:hAnsi="仿宋" w:eastAsia="仿宋"/>
                <w:szCs w:val="21"/>
              </w:rPr>
              <w:t>①出现笼状畸变、绳芯挤出、扭结、部分压扁、弯折；</w:t>
            </w:r>
          </w:p>
          <w:p>
            <w:pPr>
              <w:snapToGrid w:val="0"/>
              <w:rPr>
                <w:rFonts w:ascii="仿宋" w:hAnsi="仿宋" w:eastAsia="仿宋"/>
                <w:szCs w:val="21"/>
              </w:rPr>
            </w:pPr>
            <w:r>
              <w:rPr>
                <w:rFonts w:hint="eastAsia" w:ascii="仿宋" w:hAnsi="仿宋" w:eastAsia="仿宋"/>
                <w:szCs w:val="21"/>
              </w:rPr>
              <w:t>②一个捻距内出现的断丝数大于下表列出的数值时：</w:t>
            </w:r>
          </w:p>
          <w:tbl>
            <w:tblPr>
              <w:tblStyle w:val="4"/>
              <w:tblW w:w="55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58"/>
              <w:gridCol w:w="945"/>
              <w:gridCol w:w="840"/>
              <w:gridCol w:w="8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2958" w:type="dxa"/>
                  <w:vMerge w:val="restart"/>
                  <w:tcBorders>
                    <w:top w:val="single" w:color="auto" w:sz="4" w:space="0"/>
                    <w:left w:val="single" w:color="auto" w:sz="4" w:space="0"/>
                    <w:bottom w:val="single" w:color="auto" w:sz="4" w:space="0"/>
                    <w:right w:val="single" w:color="auto" w:sz="4" w:space="0"/>
                  </w:tcBorders>
                </w:tcPr>
                <w:p>
                  <w:pPr>
                    <w:snapToGrid w:val="0"/>
                    <w:ind w:firstLine="210" w:firstLineChars="100"/>
                    <w:rPr>
                      <w:rFonts w:ascii="仿宋" w:hAnsi="仿宋" w:eastAsia="仿宋"/>
                      <w:szCs w:val="21"/>
                    </w:rPr>
                  </w:pPr>
                </w:p>
                <w:p>
                  <w:pPr>
                    <w:snapToGrid w:val="0"/>
                    <w:ind w:firstLine="525" w:firstLineChars="250"/>
                    <w:rPr>
                      <w:rFonts w:ascii="仿宋" w:hAnsi="仿宋" w:eastAsia="仿宋"/>
                      <w:szCs w:val="21"/>
                    </w:rPr>
                  </w:pPr>
                  <w:r>
                    <w:rPr>
                      <w:rFonts w:hint="eastAsia" w:ascii="仿宋" w:hAnsi="仿宋" w:eastAsia="仿宋"/>
                      <w:szCs w:val="21"/>
                    </w:rPr>
                    <w:t>断丝的形式</w:t>
                  </w:r>
                </w:p>
              </w:tc>
              <w:tc>
                <w:tcPr>
                  <w:tcW w:w="2625" w:type="dxa"/>
                  <w:gridSpan w:val="3"/>
                  <w:tcBorders>
                    <w:top w:val="single" w:color="auto" w:sz="4" w:space="0"/>
                    <w:left w:val="single" w:color="auto" w:sz="4" w:space="0"/>
                    <w:bottom w:val="single" w:color="auto" w:sz="4" w:space="0"/>
                    <w:right w:val="single" w:color="auto" w:sz="4" w:space="0"/>
                  </w:tcBorders>
                </w:tcPr>
                <w:p>
                  <w:pPr>
                    <w:snapToGrid w:val="0"/>
                    <w:ind w:firstLine="630" w:firstLineChars="300"/>
                    <w:rPr>
                      <w:rFonts w:ascii="仿宋" w:hAnsi="仿宋" w:eastAsia="仿宋"/>
                      <w:szCs w:val="21"/>
                    </w:rPr>
                  </w:pPr>
                  <w:r>
                    <w:rPr>
                      <w:rFonts w:hint="eastAsia" w:ascii="仿宋" w:hAnsi="仿宋" w:eastAsia="仿宋"/>
                      <w:szCs w:val="21"/>
                    </w:rPr>
                    <w:t>钢丝绳类型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8" w:type="dxa"/>
                  <w:vMerge w:val="continue"/>
                  <w:tcBorders>
                    <w:top w:val="single" w:color="auto" w:sz="4" w:space="0"/>
                    <w:left w:val="single" w:color="auto" w:sz="4" w:space="0"/>
                    <w:bottom w:val="single" w:color="auto" w:sz="4" w:space="0"/>
                    <w:right w:val="single" w:color="auto" w:sz="4" w:space="0"/>
                  </w:tcBorders>
                </w:tcPr>
                <w:p>
                  <w:pPr>
                    <w:snapToGrid w:val="0"/>
                    <w:rPr>
                      <w:rFonts w:ascii="仿宋" w:hAnsi="仿宋" w:eastAsia="仿宋"/>
                      <w:szCs w:val="21"/>
                    </w:rPr>
                  </w:pPr>
                </w:p>
              </w:tc>
              <w:tc>
                <w:tcPr>
                  <w:tcW w:w="945" w:type="dxa"/>
                  <w:tcBorders>
                    <w:top w:val="single" w:color="auto" w:sz="4" w:space="0"/>
                    <w:left w:val="single" w:color="auto" w:sz="4" w:space="0"/>
                    <w:bottom w:val="single" w:color="auto" w:sz="4" w:space="0"/>
                    <w:right w:val="single" w:color="auto" w:sz="4" w:space="0"/>
                  </w:tcBorders>
                </w:tcPr>
                <w:p>
                  <w:pPr>
                    <w:snapToGrid w:val="0"/>
                    <w:ind w:firstLine="105" w:firstLineChars="50"/>
                    <w:rPr>
                      <w:rFonts w:ascii="仿宋" w:hAnsi="仿宋" w:eastAsia="仿宋"/>
                      <w:szCs w:val="21"/>
                    </w:rPr>
                  </w:pPr>
                  <w:r>
                    <w:rPr>
                      <w:rFonts w:ascii="仿宋" w:hAnsi="仿宋" w:eastAsia="仿宋"/>
                      <w:szCs w:val="21"/>
                    </w:rPr>
                    <w:t>6</w:t>
                  </w:r>
                  <w:r>
                    <w:rPr>
                      <w:rFonts w:hint="eastAsia" w:ascii="仿宋" w:hAnsi="仿宋" w:eastAsia="仿宋"/>
                      <w:szCs w:val="21"/>
                    </w:rPr>
                    <w:t>×</w:t>
                  </w:r>
                  <w:r>
                    <w:rPr>
                      <w:rFonts w:ascii="仿宋" w:hAnsi="仿宋" w:eastAsia="仿宋"/>
                      <w:szCs w:val="21"/>
                    </w:rPr>
                    <w:t>19</w:t>
                  </w:r>
                </w:p>
              </w:tc>
              <w:tc>
                <w:tcPr>
                  <w:tcW w:w="840" w:type="dxa"/>
                  <w:tcBorders>
                    <w:top w:val="single" w:color="auto" w:sz="4" w:space="0"/>
                    <w:left w:val="single" w:color="auto" w:sz="4" w:space="0"/>
                    <w:bottom w:val="single" w:color="auto" w:sz="4" w:space="0"/>
                    <w:right w:val="single" w:color="auto" w:sz="4" w:space="0"/>
                  </w:tcBorders>
                </w:tcPr>
                <w:p>
                  <w:pPr>
                    <w:snapToGrid w:val="0"/>
                    <w:rPr>
                      <w:rFonts w:ascii="仿宋" w:hAnsi="仿宋" w:eastAsia="仿宋"/>
                      <w:szCs w:val="21"/>
                    </w:rPr>
                  </w:pPr>
                  <w:r>
                    <w:rPr>
                      <w:rFonts w:ascii="仿宋" w:hAnsi="仿宋" w:eastAsia="仿宋"/>
                      <w:szCs w:val="21"/>
                    </w:rPr>
                    <w:t>8</w:t>
                  </w:r>
                  <w:r>
                    <w:rPr>
                      <w:rFonts w:hint="eastAsia" w:ascii="仿宋" w:hAnsi="仿宋" w:eastAsia="仿宋"/>
                      <w:szCs w:val="21"/>
                    </w:rPr>
                    <w:t>×</w:t>
                  </w:r>
                  <w:r>
                    <w:rPr>
                      <w:rFonts w:ascii="仿宋" w:hAnsi="仿宋" w:eastAsia="仿宋"/>
                      <w:szCs w:val="21"/>
                    </w:rPr>
                    <w:t>19</w:t>
                  </w:r>
                </w:p>
              </w:tc>
              <w:tc>
                <w:tcPr>
                  <w:tcW w:w="840" w:type="dxa"/>
                  <w:tcBorders>
                    <w:top w:val="single" w:color="auto" w:sz="4" w:space="0"/>
                    <w:left w:val="single" w:color="auto" w:sz="4" w:space="0"/>
                    <w:bottom w:val="single" w:color="auto" w:sz="4" w:space="0"/>
                    <w:right w:val="single" w:color="auto" w:sz="4" w:space="0"/>
                  </w:tcBorders>
                </w:tcPr>
                <w:p>
                  <w:pPr>
                    <w:snapToGrid w:val="0"/>
                    <w:rPr>
                      <w:rFonts w:ascii="仿宋" w:hAnsi="仿宋" w:eastAsia="仿宋"/>
                      <w:szCs w:val="21"/>
                    </w:rPr>
                  </w:pPr>
                  <w:r>
                    <w:rPr>
                      <w:rFonts w:ascii="仿宋" w:hAnsi="仿宋" w:eastAsia="仿宋"/>
                      <w:szCs w:val="21"/>
                    </w:rPr>
                    <w:t>9</w:t>
                  </w:r>
                  <w:r>
                    <w:rPr>
                      <w:rFonts w:hint="eastAsia" w:ascii="仿宋" w:hAnsi="仿宋" w:eastAsia="仿宋"/>
                      <w:szCs w:val="21"/>
                    </w:rPr>
                    <w:t>×</w:t>
                  </w:r>
                  <w:r>
                    <w:rPr>
                      <w:rFonts w:ascii="仿宋" w:hAnsi="仿宋" w:eastAsia="仿宋"/>
                      <w:szCs w:val="21"/>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2958" w:type="dxa"/>
                  <w:tcBorders>
                    <w:top w:val="single" w:color="auto" w:sz="4" w:space="0"/>
                    <w:left w:val="single" w:color="auto" w:sz="4" w:space="0"/>
                    <w:bottom w:val="single" w:color="auto" w:sz="4" w:space="0"/>
                    <w:right w:val="single" w:color="auto" w:sz="4" w:space="0"/>
                  </w:tcBorders>
                </w:tcPr>
                <w:p>
                  <w:pPr>
                    <w:snapToGrid w:val="0"/>
                    <w:rPr>
                      <w:rFonts w:ascii="仿宋" w:hAnsi="仿宋" w:eastAsia="仿宋"/>
                      <w:szCs w:val="21"/>
                    </w:rPr>
                  </w:pPr>
                  <w:r>
                    <w:rPr>
                      <w:rFonts w:hint="eastAsia" w:ascii="仿宋" w:hAnsi="仿宋" w:eastAsia="仿宋"/>
                      <w:szCs w:val="21"/>
                    </w:rPr>
                    <w:t>均布在外层股上</w:t>
                  </w:r>
                </w:p>
              </w:tc>
              <w:tc>
                <w:tcPr>
                  <w:tcW w:w="945" w:type="dxa"/>
                  <w:tcBorders>
                    <w:top w:val="single" w:color="auto" w:sz="4" w:space="0"/>
                    <w:left w:val="single" w:color="auto" w:sz="4" w:space="0"/>
                    <w:bottom w:val="single" w:color="auto" w:sz="4" w:space="0"/>
                    <w:right w:val="single" w:color="auto" w:sz="4" w:space="0"/>
                  </w:tcBorders>
                </w:tcPr>
                <w:p>
                  <w:pPr>
                    <w:snapToGrid w:val="0"/>
                    <w:ind w:firstLine="210" w:firstLineChars="100"/>
                    <w:rPr>
                      <w:rFonts w:ascii="仿宋" w:hAnsi="仿宋" w:eastAsia="仿宋"/>
                      <w:szCs w:val="21"/>
                    </w:rPr>
                  </w:pPr>
                  <w:r>
                    <w:rPr>
                      <w:rFonts w:ascii="仿宋" w:hAnsi="仿宋" w:eastAsia="仿宋"/>
                      <w:szCs w:val="21"/>
                    </w:rPr>
                    <w:t>24</w:t>
                  </w:r>
                </w:p>
              </w:tc>
              <w:tc>
                <w:tcPr>
                  <w:tcW w:w="840" w:type="dxa"/>
                  <w:tcBorders>
                    <w:top w:val="single" w:color="auto" w:sz="4" w:space="0"/>
                    <w:left w:val="single" w:color="auto" w:sz="4" w:space="0"/>
                    <w:bottom w:val="single" w:color="auto" w:sz="4" w:space="0"/>
                    <w:right w:val="single" w:color="auto" w:sz="4" w:space="0"/>
                  </w:tcBorders>
                </w:tcPr>
                <w:p>
                  <w:pPr>
                    <w:snapToGrid w:val="0"/>
                    <w:ind w:firstLine="105" w:firstLineChars="50"/>
                    <w:rPr>
                      <w:rFonts w:ascii="仿宋" w:hAnsi="仿宋" w:eastAsia="仿宋"/>
                      <w:szCs w:val="21"/>
                    </w:rPr>
                  </w:pPr>
                  <w:r>
                    <w:rPr>
                      <w:rFonts w:ascii="仿宋" w:hAnsi="仿宋" w:eastAsia="仿宋"/>
                      <w:szCs w:val="21"/>
                    </w:rPr>
                    <w:t>30</w:t>
                  </w:r>
                </w:p>
              </w:tc>
              <w:tc>
                <w:tcPr>
                  <w:tcW w:w="840" w:type="dxa"/>
                  <w:tcBorders>
                    <w:top w:val="single" w:color="auto" w:sz="4" w:space="0"/>
                    <w:left w:val="single" w:color="auto" w:sz="4" w:space="0"/>
                    <w:bottom w:val="single" w:color="auto" w:sz="4" w:space="0"/>
                    <w:right w:val="single" w:color="auto" w:sz="4" w:space="0"/>
                  </w:tcBorders>
                </w:tcPr>
                <w:p>
                  <w:pPr>
                    <w:snapToGrid w:val="0"/>
                    <w:ind w:firstLine="105" w:firstLineChars="50"/>
                    <w:rPr>
                      <w:rFonts w:ascii="仿宋" w:hAnsi="仿宋" w:eastAsia="仿宋"/>
                      <w:szCs w:val="21"/>
                    </w:rPr>
                  </w:pPr>
                  <w:r>
                    <w:rPr>
                      <w:rFonts w:ascii="仿宋" w:hAnsi="仿宋" w:eastAsia="仿宋"/>
                      <w:szCs w:val="21"/>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8" w:type="dxa"/>
                  <w:tcBorders>
                    <w:top w:val="single" w:color="auto" w:sz="4" w:space="0"/>
                    <w:left w:val="single" w:color="auto" w:sz="4" w:space="0"/>
                    <w:bottom w:val="single" w:color="auto" w:sz="4" w:space="0"/>
                    <w:right w:val="single" w:color="auto" w:sz="4" w:space="0"/>
                  </w:tcBorders>
                </w:tcPr>
                <w:p>
                  <w:pPr>
                    <w:snapToGrid w:val="0"/>
                    <w:rPr>
                      <w:rFonts w:ascii="仿宋" w:hAnsi="仿宋" w:eastAsia="仿宋"/>
                      <w:szCs w:val="21"/>
                    </w:rPr>
                  </w:pPr>
                  <w:r>
                    <w:rPr>
                      <w:rFonts w:hint="eastAsia" w:ascii="仿宋" w:hAnsi="仿宋" w:eastAsia="仿宋"/>
                      <w:szCs w:val="21"/>
                    </w:rPr>
                    <w:t>集中在一或者二根外层绳股上</w:t>
                  </w:r>
                </w:p>
              </w:tc>
              <w:tc>
                <w:tcPr>
                  <w:tcW w:w="945" w:type="dxa"/>
                  <w:tcBorders>
                    <w:top w:val="single" w:color="auto" w:sz="4" w:space="0"/>
                    <w:left w:val="single" w:color="auto" w:sz="4" w:space="0"/>
                    <w:bottom w:val="single" w:color="auto" w:sz="4" w:space="0"/>
                    <w:right w:val="single" w:color="auto" w:sz="4" w:space="0"/>
                  </w:tcBorders>
                </w:tcPr>
                <w:p>
                  <w:pPr>
                    <w:snapToGrid w:val="0"/>
                    <w:ind w:firstLine="315" w:firstLineChars="150"/>
                    <w:rPr>
                      <w:rFonts w:ascii="仿宋" w:hAnsi="仿宋" w:eastAsia="仿宋"/>
                      <w:szCs w:val="21"/>
                    </w:rPr>
                  </w:pPr>
                  <w:r>
                    <w:rPr>
                      <w:rFonts w:ascii="仿宋" w:hAnsi="仿宋" w:eastAsia="仿宋"/>
                      <w:szCs w:val="21"/>
                    </w:rPr>
                    <w:t>8</w:t>
                  </w:r>
                </w:p>
              </w:tc>
              <w:tc>
                <w:tcPr>
                  <w:tcW w:w="840" w:type="dxa"/>
                  <w:tcBorders>
                    <w:top w:val="single" w:color="auto" w:sz="4" w:space="0"/>
                    <w:left w:val="single" w:color="auto" w:sz="4" w:space="0"/>
                    <w:bottom w:val="single" w:color="auto" w:sz="4" w:space="0"/>
                    <w:right w:val="single" w:color="auto" w:sz="4" w:space="0"/>
                  </w:tcBorders>
                </w:tcPr>
                <w:p>
                  <w:pPr>
                    <w:snapToGrid w:val="0"/>
                    <w:ind w:firstLine="105" w:firstLineChars="50"/>
                    <w:rPr>
                      <w:rFonts w:ascii="仿宋" w:hAnsi="仿宋" w:eastAsia="仿宋"/>
                      <w:szCs w:val="21"/>
                    </w:rPr>
                  </w:pPr>
                  <w:r>
                    <w:rPr>
                      <w:rFonts w:ascii="仿宋" w:hAnsi="仿宋" w:eastAsia="仿宋"/>
                      <w:szCs w:val="21"/>
                    </w:rPr>
                    <w:t>10</w:t>
                  </w:r>
                </w:p>
              </w:tc>
              <w:tc>
                <w:tcPr>
                  <w:tcW w:w="840" w:type="dxa"/>
                  <w:tcBorders>
                    <w:top w:val="single" w:color="auto" w:sz="4" w:space="0"/>
                    <w:left w:val="single" w:color="auto" w:sz="4" w:space="0"/>
                    <w:bottom w:val="single" w:color="auto" w:sz="4" w:space="0"/>
                    <w:right w:val="single" w:color="auto" w:sz="4" w:space="0"/>
                  </w:tcBorders>
                </w:tcPr>
                <w:p>
                  <w:pPr>
                    <w:snapToGrid w:val="0"/>
                    <w:ind w:firstLine="105" w:firstLineChars="50"/>
                    <w:rPr>
                      <w:rFonts w:ascii="仿宋" w:hAnsi="仿宋" w:eastAsia="仿宋"/>
                      <w:szCs w:val="21"/>
                    </w:rPr>
                  </w:pPr>
                  <w:r>
                    <w:rPr>
                      <w:rFonts w:ascii="仿宋" w:hAnsi="仿宋" w:eastAsia="仿宋"/>
                      <w:szCs w:val="21"/>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8" w:type="dxa"/>
                  <w:tcBorders>
                    <w:top w:val="single" w:color="auto" w:sz="4" w:space="0"/>
                    <w:left w:val="single" w:color="auto" w:sz="4" w:space="0"/>
                    <w:bottom w:val="single" w:color="auto" w:sz="4" w:space="0"/>
                    <w:right w:val="single" w:color="auto" w:sz="4" w:space="0"/>
                  </w:tcBorders>
                </w:tcPr>
                <w:p>
                  <w:pPr>
                    <w:snapToGrid w:val="0"/>
                    <w:rPr>
                      <w:rFonts w:ascii="仿宋" w:hAnsi="仿宋" w:eastAsia="仿宋"/>
                      <w:szCs w:val="21"/>
                    </w:rPr>
                  </w:pPr>
                  <w:r>
                    <w:rPr>
                      <w:rFonts w:hint="eastAsia" w:ascii="仿宋" w:hAnsi="仿宋" w:eastAsia="仿宋"/>
                      <w:szCs w:val="21"/>
                    </w:rPr>
                    <w:t>一相邻的断丝根外层绳股上</w:t>
                  </w:r>
                </w:p>
              </w:tc>
              <w:tc>
                <w:tcPr>
                  <w:tcW w:w="945" w:type="dxa"/>
                  <w:tcBorders>
                    <w:top w:val="single" w:color="auto" w:sz="4" w:space="0"/>
                    <w:left w:val="single" w:color="auto" w:sz="4" w:space="0"/>
                    <w:bottom w:val="single" w:color="auto" w:sz="4" w:space="0"/>
                    <w:right w:val="single" w:color="auto" w:sz="4" w:space="0"/>
                  </w:tcBorders>
                </w:tcPr>
                <w:p>
                  <w:pPr>
                    <w:snapToGrid w:val="0"/>
                    <w:ind w:firstLine="315" w:firstLineChars="150"/>
                    <w:rPr>
                      <w:rFonts w:ascii="仿宋" w:hAnsi="仿宋" w:eastAsia="仿宋"/>
                      <w:szCs w:val="21"/>
                    </w:rPr>
                  </w:pPr>
                  <w:r>
                    <w:rPr>
                      <w:rFonts w:ascii="仿宋" w:hAnsi="仿宋" w:eastAsia="仿宋"/>
                      <w:szCs w:val="21"/>
                    </w:rPr>
                    <w:t>4</w:t>
                  </w:r>
                </w:p>
              </w:tc>
              <w:tc>
                <w:tcPr>
                  <w:tcW w:w="840" w:type="dxa"/>
                  <w:tcBorders>
                    <w:top w:val="single" w:color="auto" w:sz="4" w:space="0"/>
                    <w:left w:val="single" w:color="auto" w:sz="4" w:space="0"/>
                    <w:bottom w:val="single" w:color="auto" w:sz="4" w:space="0"/>
                    <w:right w:val="single" w:color="auto" w:sz="4" w:space="0"/>
                  </w:tcBorders>
                </w:tcPr>
                <w:p>
                  <w:pPr>
                    <w:snapToGrid w:val="0"/>
                    <w:ind w:firstLine="210" w:firstLineChars="100"/>
                    <w:rPr>
                      <w:rFonts w:ascii="仿宋" w:hAnsi="仿宋" w:eastAsia="仿宋"/>
                      <w:szCs w:val="21"/>
                    </w:rPr>
                  </w:pPr>
                  <w:r>
                    <w:rPr>
                      <w:rFonts w:ascii="仿宋" w:hAnsi="仿宋" w:eastAsia="仿宋"/>
                      <w:szCs w:val="21"/>
                    </w:rPr>
                    <w:t>4</w:t>
                  </w:r>
                </w:p>
              </w:tc>
              <w:tc>
                <w:tcPr>
                  <w:tcW w:w="840" w:type="dxa"/>
                  <w:tcBorders>
                    <w:top w:val="single" w:color="auto" w:sz="4" w:space="0"/>
                    <w:left w:val="single" w:color="auto" w:sz="4" w:space="0"/>
                    <w:bottom w:val="single" w:color="auto" w:sz="4" w:space="0"/>
                    <w:right w:val="single" w:color="auto" w:sz="4" w:space="0"/>
                  </w:tcBorders>
                </w:tcPr>
                <w:p>
                  <w:pPr>
                    <w:snapToGrid w:val="0"/>
                    <w:ind w:firstLine="210" w:firstLineChars="100"/>
                    <w:rPr>
                      <w:rFonts w:ascii="仿宋" w:hAnsi="仿宋" w:eastAsia="仿宋"/>
                      <w:szCs w:val="21"/>
                    </w:rPr>
                  </w:pPr>
                  <w:r>
                    <w:rPr>
                      <w:rFonts w:ascii="仿宋" w:hAnsi="仿宋" w:eastAsia="仿宋"/>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8" w:type="dxa"/>
                  <w:tcBorders>
                    <w:top w:val="single" w:color="auto" w:sz="4" w:space="0"/>
                    <w:left w:val="single" w:color="auto" w:sz="4" w:space="0"/>
                    <w:bottom w:val="single" w:color="auto" w:sz="4" w:space="0"/>
                    <w:right w:val="single" w:color="auto" w:sz="4" w:space="0"/>
                  </w:tcBorders>
                </w:tcPr>
                <w:p>
                  <w:pPr>
                    <w:snapToGrid w:val="0"/>
                    <w:rPr>
                      <w:rFonts w:ascii="仿宋" w:hAnsi="仿宋" w:eastAsia="仿宋"/>
                      <w:szCs w:val="21"/>
                    </w:rPr>
                  </w:pPr>
                  <w:r>
                    <w:rPr>
                      <w:rFonts w:hint="eastAsia" w:ascii="仿宋" w:hAnsi="仿宋" w:eastAsia="仿宋"/>
                      <w:szCs w:val="21"/>
                    </w:rPr>
                    <w:t>股谷（缝）断丝</w:t>
                  </w:r>
                </w:p>
              </w:tc>
              <w:tc>
                <w:tcPr>
                  <w:tcW w:w="945" w:type="dxa"/>
                  <w:tcBorders>
                    <w:top w:val="single" w:color="auto" w:sz="4" w:space="0"/>
                    <w:left w:val="single" w:color="auto" w:sz="4" w:space="0"/>
                    <w:bottom w:val="single" w:color="auto" w:sz="4" w:space="0"/>
                    <w:right w:val="single" w:color="auto" w:sz="4" w:space="0"/>
                  </w:tcBorders>
                </w:tcPr>
                <w:p>
                  <w:pPr>
                    <w:snapToGrid w:val="0"/>
                    <w:ind w:firstLine="315" w:firstLineChars="150"/>
                    <w:rPr>
                      <w:rFonts w:ascii="仿宋" w:hAnsi="仿宋" w:eastAsia="仿宋"/>
                      <w:szCs w:val="21"/>
                    </w:rPr>
                  </w:pPr>
                  <w:r>
                    <w:rPr>
                      <w:rFonts w:ascii="仿宋" w:hAnsi="仿宋" w:eastAsia="仿宋"/>
                      <w:szCs w:val="21"/>
                    </w:rPr>
                    <w:t>1</w:t>
                  </w:r>
                </w:p>
              </w:tc>
              <w:tc>
                <w:tcPr>
                  <w:tcW w:w="840" w:type="dxa"/>
                  <w:tcBorders>
                    <w:top w:val="single" w:color="auto" w:sz="4" w:space="0"/>
                    <w:left w:val="single" w:color="auto" w:sz="4" w:space="0"/>
                    <w:bottom w:val="single" w:color="auto" w:sz="4" w:space="0"/>
                    <w:right w:val="single" w:color="auto" w:sz="4" w:space="0"/>
                  </w:tcBorders>
                </w:tcPr>
                <w:p>
                  <w:pPr>
                    <w:snapToGrid w:val="0"/>
                    <w:ind w:firstLine="210" w:firstLineChars="100"/>
                    <w:rPr>
                      <w:rFonts w:ascii="仿宋" w:hAnsi="仿宋" w:eastAsia="仿宋"/>
                      <w:szCs w:val="21"/>
                    </w:rPr>
                  </w:pPr>
                  <w:r>
                    <w:rPr>
                      <w:rFonts w:ascii="仿宋" w:hAnsi="仿宋" w:eastAsia="仿宋"/>
                      <w:szCs w:val="21"/>
                    </w:rPr>
                    <w:t>1</w:t>
                  </w:r>
                </w:p>
              </w:tc>
              <w:tc>
                <w:tcPr>
                  <w:tcW w:w="840" w:type="dxa"/>
                  <w:tcBorders>
                    <w:top w:val="single" w:color="auto" w:sz="4" w:space="0"/>
                    <w:left w:val="single" w:color="auto" w:sz="4" w:space="0"/>
                    <w:bottom w:val="single" w:color="auto" w:sz="4" w:space="0"/>
                    <w:right w:val="single" w:color="auto" w:sz="4" w:space="0"/>
                  </w:tcBorders>
                </w:tcPr>
                <w:p>
                  <w:pPr>
                    <w:snapToGrid w:val="0"/>
                    <w:ind w:firstLine="210" w:firstLineChars="100"/>
                    <w:rPr>
                      <w:rFonts w:ascii="仿宋" w:hAnsi="仿宋" w:eastAsia="仿宋"/>
                      <w:szCs w:val="21"/>
                    </w:rPr>
                  </w:pPr>
                  <w:r>
                    <w:rPr>
                      <w:rFonts w:ascii="仿宋" w:hAnsi="仿宋" w:eastAsia="仿宋"/>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3" w:type="dxa"/>
                  <w:gridSpan w:val="4"/>
                  <w:tcBorders>
                    <w:top w:val="single" w:color="auto" w:sz="4" w:space="0"/>
                    <w:left w:val="single" w:color="auto" w:sz="4" w:space="0"/>
                    <w:bottom w:val="single" w:color="auto" w:sz="4" w:space="0"/>
                    <w:right w:val="single" w:color="auto" w:sz="4" w:space="0"/>
                  </w:tcBorders>
                </w:tcPr>
                <w:p>
                  <w:pPr>
                    <w:snapToGrid w:val="0"/>
                    <w:rPr>
                      <w:rFonts w:ascii="仿宋" w:hAnsi="仿宋" w:eastAsia="仿宋"/>
                      <w:szCs w:val="21"/>
                    </w:rPr>
                  </w:pPr>
                  <w:r>
                    <w:rPr>
                      <w:rFonts w:hint="eastAsia" w:ascii="仿宋" w:hAnsi="仿宋" w:eastAsia="仿宋"/>
                      <w:szCs w:val="21"/>
                    </w:rPr>
                    <w:t>备注</w:t>
                  </w:r>
                  <w:r>
                    <w:rPr>
                      <w:rFonts w:ascii="仿宋" w:hAnsi="仿宋" w:eastAsia="仿宋"/>
                      <w:szCs w:val="21"/>
                    </w:rPr>
                    <w:t>:</w:t>
                  </w:r>
                  <w:r>
                    <w:rPr>
                      <w:rFonts w:hint="eastAsia" w:ascii="仿宋" w:hAnsi="仿宋" w:eastAsia="仿宋"/>
                      <w:szCs w:val="21"/>
                    </w:rPr>
                    <w:t>上述断丝数的参考长度为一个捻距，约为</w:t>
                  </w:r>
                  <w:r>
                    <w:rPr>
                      <w:rFonts w:ascii="仿宋" w:hAnsi="仿宋" w:eastAsia="仿宋"/>
                      <w:szCs w:val="21"/>
                    </w:rPr>
                    <w:t>6d</w:t>
                  </w:r>
                  <w:r>
                    <w:rPr>
                      <w:rFonts w:hint="eastAsia" w:ascii="仿宋" w:hAnsi="仿宋" w:eastAsia="仿宋"/>
                      <w:szCs w:val="21"/>
                    </w:rPr>
                    <w:t>（</w:t>
                  </w:r>
                  <w:r>
                    <w:rPr>
                      <w:rFonts w:ascii="仿宋" w:hAnsi="仿宋" w:eastAsia="仿宋"/>
                      <w:szCs w:val="21"/>
                    </w:rPr>
                    <w:t>d</w:t>
                  </w:r>
                  <w:r>
                    <w:rPr>
                      <w:rFonts w:hint="eastAsia" w:ascii="仿宋" w:hAnsi="仿宋" w:eastAsia="仿宋"/>
                      <w:szCs w:val="21"/>
                    </w:rPr>
                    <w:t>表示钢丝绳的公称直径）</w:t>
                  </w:r>
                </w:p>
              </w:tc>
            </w:tr>
          </w:tbl>
          <w:p>
            <w:pPr>
              <w:snapToGrid w:val="0"/>
              <w:rPr>
                <w:rFonts w:ascii="仿宋" w:hAnsi="仿宋" w:eastAsia="仿宋"/>
                <w:szCs w:val="21"/>
              </w:rPr>
            </w:pPr>
            <w:r>
              <w:rPr>
                <w:rFonts w:hint="eastAsia" w:ascii="仿宋" w:hAnsi="仿宋" w:eastAsia="仿宋"/>
                <w:szCs w:val="21"/>
              </w:rPr>
              <w:t>③钢丝绳直径小于其公称直径的</w:t>
            </w:r>
            <w:r>
              <w:rPr>
                <w:rFonts w:ascii="仿宋" w:hAnsi="仿宋" w:eastAsia="仿宋"/>
                <w:szCs w:val="21"/>
              </w:rPr>
              <w:t>90%</w:t>
            </w:r>
            <w:r>
              <w:rPr>
                <w:rFonts w:hint="eastAsia" w:ascii="仿宋" w:hAnsi="仿宋" w:eastAsia="仿宋"/>
                <w:szCs w:val="21"/>
              </w:rPr>
              <w:t>；</w:t>
            </w:r>
          </w:p>
          <w:p>
            <w:pPr>
              <w:snapToGrid w:val="0"/>
              <w:rPr>
                <w:rFonts w:ascii="仿宋" w:hAnsi="仿宋" w:eastAsia="仿宋"/>
                <w:szCs w:val="21"/>
              </w:rPr>
            </w:pPr>
            <w:r>
              <w:rPr>
                <w:rFonts w:hint="eastAsia" w:ascii="仿宋" w:hAnsi="仿宋" w:eastAsia="仿宋"/>
                <w:szCs w:val="21"/>
              </w:rPr>
              <w:t>④钢丝绳严重锈蚀</w:t>
            </w:r>
            <w:r>
              <w:rPr>
                <w:rFonts w:ascii="仿宋" w:hAnsi="仿宋" w:eastAsia="仿宋"/>
                <w:szCs w:val="21"/>
              </w:rPr>
              <w:t>,</w:t>
            </w:r>
            <w:r>
              <w:rPr>
                <w:rFonts w:hint="eastAsia" w:ascii="仿宋" w:hAnsi="仿宋" w:eastAsia="仿宋"/>
                <w:szCs w:val="21"/>
              </w:rPr>
              <w:t>铁锈填满绳股间隙</w:t>
            </w:r>
          </w:p>
          <w:p>
            <w:pPr>
              <w:snapToGrid w:val="0"/>
              <w:ind w:left="105" w:leftChars="50"/>
              <w:rPr>
                <w:rFonts w:ascii="仿宋" w:hAnsi="仿宋" w:eastAsia="仿宋"/>
                <w:szCs w:val="21"/>
              </w:rPr>
            </w:pPr>
            <w:r>
              <w:rPr>
                <w:rFonts w:hint="eastAsia" w:ascii="仿宋" w:hAnsi="仿宋" w:eastAsia="仿宋"/>
                <w:szCs w:val="21"/>
              </w:rPr>
              <w:t>采用其他类型悬挂装置的，悬挂装置的磨损，变形等应当不超过制造单位设定的报废指标。</w:t>
            </w:r>
          </w:p>
        </w:tc>
        <w:tc>
          <w:tcPr>
            <w:tcW w:w="1318"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427" w:type="dxa"/>
            <w:vMerge w:val="continue"/>
            <w:vAlign w:val="center"/>
          </w:tcPr>
          <w:p>
            <w:pPr>
              <w:snapToGrid w:val="0"/>
              <w:jc w:val="center"/>
              <w:rPr>
                <w:rFonts w:ascii="仿宋" w:hAnsi="仿宋" w:eastAsia="仿宋"/>
                <w:szCs w:val="21"/>
              </w:rPr>
            </w:pPr>
          </w:p>
        </w:tc>
        <w:tc>
          <w:tcPr>
            <w:tcW w:w="640" w:type="dxa"/>
            <w:vMerge w:val="continue"/>
            <w:vAlign w:val="center"/>
          </w:tcPr>
          <w:p>
            <w:pPr>
              <w:snapToGrid w:val="0"/>
              <w:jc w:val="center"/>
              <w:rPr>
                <w:rFonts w:ascii="仿宋" w:hAnsi="仿宋" w:eastAsia="仿宋"/>
                <w:szCs w:val="21"/>
              </w:rPr>
            </w:pPr>
          </w:p>
        </w:tc>
        <w:tc>
          <w:tcPr>
            <w:tcW w:w="934" w:type="dxa"/>
            <w:vMerge w:val="continue"/>
            <w:vAlign w:val="center"/>
          </w:tcPr>
          <w:p>
            <w:pPr>
              <w:snapToGrid w:val="0"/>
              <w:jc w:val="center"/>
              <w:rPr>
                <w:rFonts w:ascii="仿宋" w:hAnsi="仿宋" w:eastAsia="仿宋"/>
                <w:szCs w:val="21"/>
              </w:rPr>
            </w:pPr>
          </w:p>
        </w:tc>
        <w:tc>
          <w:tcPr>
            <w:tcW w:w="5814" w:type="dxa"/>
            <w:gridSpan w:val="2"/>
            <w:vMerge w:val="continue"/>
            <w:vAlign w:val="center"/>
          </w:tcPr>
          <w:p>
            <w:pPr>
              <w:snapToGrid w:val="0"/>
              <w:ind w:firstLine="386" w:firstLineChars="184"/>
              <w:rPr>
                <w:rFonts w:ascii="仿宋" w:hAnsi="仿宋" w:eastAsia="仿宋"/>
                <w:szCs w:val="21"/>
              </w:rPr>
            </w:pPr>
          </w:p>
        </w:tc>
        <w:tc>
          <w:tcPr>
            <w:tcW w:w="1318" w:type="dxa"/>
            <w:vAlign w:val="center"/>
          </w:tcPr>
          <w:p>
            <w:pPr>
              <w:snapToGrid w:val="0"/>
              <w:jc w:val="center"/>
              <w:rPr>
                <w:rFonts w:hint="default" w:ascii="仿宋" w:hAnsi="仿宋" w:eastAsia="仿宋"/>
                <w:szCs w:val="21"/>
                <w:lang w:val="en-US" w:eastAsia="zh-CN"/>
              </w:rPr>
            </w:pPr>
            <w:r>
              <w:rPr>
                <w:rFonts w:hint="eastAsia" w:ascii="仿宋" w:hAnsi="仿宋" w:eastAsia="仿宋"/>
                <w:szCs w:val="21"/>
                <w:lang w:val="en-US" w:eastAsia="zh-CN"/>
              </w:rPr>
              <w:t>0根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427" w:type="dxa"/>
            <w:vMerge w:val="continue"/>
            <w:vAlign w:val="center"/>
          </w:tcPr>
          <w:p>
            <w:pPr>
              <w:snapToGrid w:val="0"/>
              <w:jc w:val="center"/>
              <w:rPr>
                <w:rFonts w:ascii="仿宋" w:hAnsi="仿宋" w:eastAsia="仿宋"/>
                <w:szCs w:val="21"/>
              </w:rPr>
            </w:pPr>
          </w:p>
        </w:tc>
        <w:tc>
          <w:tcPr>
            <w:tcW w:w="640" w:type="dxa"/>
            <w:vMerge w:val="continue"/>
            <w:vAlign w:val="center"/>
          </w:tcPr>
          <w:p>
            <w:pPr>
              <w:snapToGrid w:val="0"/>
              <w:jc w:val="center"/>
              <w:rPr>
                <w:rFonts w:ascii="仿宋" w:hAnsi="仿宋" w:eastAsia="仿宋"/>
                <w:szCs w:val="21"/>
              </w:rPr>
            </w:pPr>
          </w:p>
        </w:tc>
        <w:tc>
          <w:tcPr>
            <w:tcW w:w="934" w:type="dxa"/>
            <w:vMerge w:val="continue"/>
            <w:vAlign w:val="center"/>
          </w:tcPr>
          <w:p>
            <w:pPr>
              <w:snapToGrid w:val="0"/>
              <w:jc w:val="center"/>
              <w:rPr>
                <w:rFonts w:ascii="仿宋" w:hAnsi="仿宋" w:eastAsia="仿宋"/>
                <w:szCs w:val="21"/>
              </w:rPr>
            </w:pPr>
          </w:p>
        </w:tc>
        <w:tc>
          <w:tcPr>
            <w:tcW w:w="5814" w:type="dxa"/>
            <w:gridSpan w:val="2"/>
            <w:vMerge w:val="continue"/>
            <w:vAlign w:val="center"/>
          </w:tcPr>
          <w:p>
            <w:pPr>
              <w:snapToGrid w:val="0"/>
              <w:ind w:firstLine="386" w:firstLineChars="184"/>
              <w:rPr>
                <w:rFonts w:ascii="仿宋" w:hAnsi="仿宋" w:eastAsia="仿宋"/>
                <w:szCs w:val="21"/>
              </w:rPr>
            </w:pPr>
          </w:p>
        </w:tc>
        <w:tc>
          <w:tcPr>
            <w:tcW w:w="1318" w:type="dxa"/>
            <w:vAlign w:val="center"/>
          </w:tcPr>
          <w:p>
            <w:pPr>
              <w:snapToGrid w:val="0"/>
              <w:jc w:val="right"/>
              <w:rPr>
                <w:rFonts w:ascii="仿宋" w:hAnsi="仿宋" w:eastAsia="仿宋"/>
                <w:szCs w:val="21"/>
              </w:rPr>
            </w:pPr>
            <w:r>
              <w:rPr>
                <w:rFonts w:hint="eastAsia" w:ascii="仿宋" w:hAnsi="仿宋" w:eastAsia="仿宋"/>
                <w:szCs w:val="21"/>
                <w:lang w:val="en-US" w:eastAsia="zh-CN"/>
              </w:rPr>
              <w:t>98</w:t>
            </w:r>
            <w:r>
              <w:rPr>
                <w:rFonts w:ascii="仿宋" w:hAnsi="仿宋" w:eastAsia="仿宋"/>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427" w:type="dxa"/>
            <w:vMerge w:val="continue"/>
            <w:vAlign w:val="center"/>
          </w:tcPr>
          <w:p>
            <w:pPr>
              <w:snapToGrid w:val="0"/>
              <w:jc w:val="center"/>
              <w:rPr>
                <w:rFonts w:ascii="仿宋" w:hAnsi="仿宋" w:eastAsia="仿宋"/>
                <w:szCs w:val="21"/>
              </w:rPr>
            </w:pPr>
          </w:p>
        </w:tc>
        <w:tc>
          <w:tcPr>
            <w:tcW w:w="640" w:type="dxa"/>
            <w:vMerge w:val="continue"/>
            <w:vAlign w:val="center"/>
          </w:tcPr>
          <w:p>
            <w:pPr>
              <w:snapToGrid w:val="0"/>
              <w:jc w:val="center"/>
              <w:rPr>
                <w:rFonts w:ascii="仿宋" w:hAnsi="仿宋" w:eastAsia="仿宋"/>
                <w:szCs w:val="21"/>
              </w:rPr>
            </w:pPr>
          </w:p>
        </w:tc>
        <w:tc>
          <w:tcPr>
            <w:tcW w:w="934" w:type="dxa"/>
            <w:vMerge w:val="continue"/>
            <w:vAlign w:val="center"/>
          </w:tcPr>
          <w:p>
            <w:pPr>
              <w:snapToGrid w:val="0"/>
              <w:jc w:val="center"/>
              <w:rPr>
                <w:rFonts w:ascii="仿宋" w:hAnsi="仿宋" w:eastAsia="仿宋"/>
                <w:szCs w:val="21"/>
              </w:rPr>
            </w:pPr>
          </w:p>
        </w:tc>
        <w:tc>
          <w:tcPr>
            <w:tcW w:w="5814" w:type="dxa"/>
            <w:gridSpan w:val="2"/>
            <w:vMerge w:val="continue"/>
            <w:vAlign w:val="center"/>
          </w:tcPr>
          <w:p>
            <w:pPr>
              <w:snapToGrid w:val="0"/>
              <w:ind w:firstLine="386" w:firstLineChars="184"/>
              <w:rPr>
                <w:rFonts w:ascii="仿宋" w:hAnsi="仿宋" w:eastAsia="仿宋"/>
                <w:szCs w:val="21"/>
              </w:rPr>
            </w:pPr>
          </w:p>
        </w:tc>
        <w:tc>
          <w:tcPr>
            <w:tcW w:w="1318"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84" w:hRule="atLeast"/>
          <w:jc w:val="center"/>
        </w:trPr>
        <w:tc>
          <w:tcPr>
            <w:tcW w:w="427" w:type="dxa"/>
            <w:vAlign w:val="center"/>
          </w:tcPr>
          <w:p>
            <w:pPr>
              <w:snapToGrid w:val="0"/>
              <w:jc w:val="center"/>
              <w:rPr>
                <w:rFonts w:ascii="仿宋" w:hAnsi="仿宋" w:eastAsia="仿宋"/>
                <w:szCs w:val="21"/>
              </w:rPr>
            </w:pPr>
            <w:r>
              <w:rPr>
                <w:rFonts w:ascii="仿宋" w:hAnsi="仿宋" w:eastAsia="仿宋"/>
                <w:szCs w:val="21"/>
              </w:rPr>
              <w:t>25</w:t>
            </w:r>
          </w:p>
        </w:tc>
        <w:tc>
          <w:tcPr>
            <w:tcW w:w="640" w:type="dxa"/>
            <w:vMerge w:val="continue"/>
            <w:vAlign w:val="center"/>
          </w:tcPr>
          <w:p>
            <w:pPr>
              <w:snapToGrid w:val="0"/>
              <w:jc w:val="center"/>
              <w:rPr>
                <w:rFonts w:ascii="仿宋" w:hAnsi="仿宋" w:eastAsia="仿宋"/>
                <w:szCs w:val="21"/>
              </w:rPr>
            </w:pPr>
          </w:p>
        </w:tc>
        <w:tc>
          <w:tcPr>
            <w:tcW w:w="934" w:type="dxa"/>
            <w:vAlign w:val="center"/>
          </w:tcPr>
          <w:p>
            <w:pPr>
              <w:snapToGrid w:val="0"/>
              <w:jc w:val="center"/>
              <w:rPr>
                <w:rFonts w:ascii="仿宋" w:hAnsi="仿宋" w:eastAsia="仿宋"/>
                <w:szCs w:val="21"/>
              </w:rPr>
            </w:pPr>
            <w:r>
              <w:rPr>
                <w:rFonts w:ascii="仿宋" w:hAnsi="仿宋" w:eastAsia="仿宋"/>
                <w:szCs w:val="21"/>
              </w:rPr>
              <w:t>5.2</w:t>
            </w:r>
          </w:p>
          <w:p>
            <w:pPr>
              <w:snapToGrid w:val="0"/>
              <w:jc w:val="center"/>
              <w:rPr>
                <w:rFonts w:ascii="仿宋" w:hAnsi="仿宋" w:eastAsia="仿宋"/>
                <w:szCs w:val="21"/>
              </w:rPr>
            </w:pPr>
            <w:r>
              <w:rPr>
                <w:rFonts w:hint="eastAsia" w:ascii="仿宋" w:hAnsi="仿宋" w:eastAsia="仿宋"/>
                <w:szCs w:val="21"/>
              </w:rPr>
              <w:t>端部</w:t>
            </w:r>
          </w:p>
          <w:p>
            <w:pPr>
              <w:snapToGrid w:val="0"/>
              <w:jc w:val="center"/>
              <w:rPr>
                <w:rFonts w:ascii="仿宋" w:hAnsi="仿宋" w:eastAsia="仿宋"/>
                <w:szCs w:val="21"/>
              </w:rPr>
            </w:pPr>
            <w:r>
              <w:rPr>
                <w:rFonts w:hint="eastAsia" w:ascii="仿宋" w:hAnsi="仿宋" w:eastAsia="仿宋"/>
                <w:szCs w:val="21"/>
              </w:rPr>
              <w:t>固定</w:t>
            </w:r>
          </w:p>
        </w:tc>
        <w:tc>
          <w:tcPr>
            <w:tcW w:w="5814" w:type="dxa"/>
            <w:gridSpan w:val="2"/>
            <w:vAlign w:val="center"/>
          </w:tcPr>
          <w:p>
            <w:pPr>
              <w:snapToGrid w:val="0"/>
              <w:ind w:firstLine="386" w:firstLineChars="184"/>
              <w:rPr>
                <w:rFonts w:ascii="仿宋" w:hAnsi="仿宋" w:eastAsia="仿宋"/>
                <w:szCs w:val="21"/>
              </w:rPr>
            </w:pPr>
            <w:r>
              <w:rPr>
                <w:rFonts w:hint="eastAsia" w:ascii="仿宋" w:hAnsi="仿宋" w:eastAsia="仿宋"/>
                <w:szCs w:val="21"/>
              </w:rPr>
              <w:t>悬挂钢丝绳绳端固定应当可靠，弹簧，螺母、开口销等连接部件无缺损。采用其他类型悬挂装置的，其端部固定应当符合制造单位的规定</w:t>
            </w:r>
          </w:p>
        </w:tc>
        <w:tc>
          <w:tcPr>
            <w:tcW w:w="1318"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27" w:type="dxa"/>
            <w:vMerge w:val="restart"/>
            <w:vAlign w:val="center"/>
          </w:tcPr>
          <w:p>
            <w:pPr>
              <w:snapToGrid w:val="0"/>
              <w:jc w:val="center"/>
              <w:rPr>
                <w:rFonts w:ascii="仿宋" w:hAnsi="仿宋" w:eastAsia="仿宋"/>
                <w:szCs w:val="21"/>
              </w:rPr>
            </w:pPr>
            <w:r>
              <w:rPr>
                <w:rFonts w:ascii="仿宋" w:hAnsi="仿宋" w:eastAsia="仿宋"/>
                <w:szCs w:val="21"/>
              </w:rPr>
              <w:t>26</w:t>
            </w:r>
          </w:p>
        </w:tc>
        <w:tc>
          <w:tcPr>
            <w:tcW w:w="640" w:type="dxa"/>
            <w:vMerge w:val="continue"/>
            <w:vAlign w:val="center"/>
          </w:tcPr>
          <w:p>
            <w:pPr>
              <w:snapToGrid w:val="0"/>
              <w:jc w:val="center"/>
              <w:rPr>
                <w:rFonts w:ascii="仿宋" w:hAnsi="仿宋" w:eastAsia="仿宋"/>
                <w:szCs w:val="21"/>
              </w:rPr>
            </w:pPr>
          </w:p>
        </w:tc>
        <w:tc>
          <w:tcPr>
            <w:tcW w:w="934" w:type="dxa"/>
            <w:vMerge w:val="restart"/>
            <w:vAlign w:val="center"/>
          </w:tcPr>
          <w:p>
            <w:pPr>
              <w:snapToGrid w:val="0"/>
              <w:jc w:val="center"/>
              <w:rPr>
                <w:rFonts w:ascii="仿宋" w:hAnsi="仿宋" w:eastAsia="仿宋"/>
                <w:szCs w:val="21"/>
              </w:rPr>
            </w:pPr>
            <w:r>
              <w:rPr>
                <w:rFonts w:ascii="仿宋" w:hAnsi="仿宋" w:eastAsia="仿宋"/>
                <w:szCs w:val="21"/>
              </w:rPr>
              <w:t>5.3</w:t>
            </w:r>
          </w:p>
          <w:p>
            <w:pPr>
              <w:snapToGrid w:val="0"/>
              <w:jc w:val="center"/>
              <w:rPr>
                <w:rFonts w:ascii="仿宋" w:hAnsi="仿宋" w:eastAsia="仿宋"/>
                <w:szCs w:val="21"/>
              </w:rPr>
            </w:pPr>
            <w:r>
              <w:rPr>
                <w:rFonts w:hint="eastAsia" w:ascii="仿宋" w:hAnsi="仿宋" w:eastAsia="仿宋"/>
                <w:szCs w:val="21"/>
              </w:rPr>
              <w:t>补偿装置应符合</w:t>
            </w:r>
          </w:p>
        </w:tc>
        <w:tc>
          <w:tcPr>
            <w:tcW w:w="5814" w:type="dxa"/>
            <w:gridSpan w:val="2"/>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）补偿绳（链）端固定应当可靠；</w:t>
            </w:r>
          </w:p>
        </w:tc>
        <w:tc>
          <w:tcPr>
            <w:tcW w:w="1318" w:type="dxa"/>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427" w:type="dxa"/>
            <w:vMerge w:val="continue"/>
            <w:vAlign w:val="center"/>
          </w:tcPr>
          <w:p>
            <w:pPr>
              <w:snapToGrid w:val="0"/>
              <w:jc w:val="center"/>
              <w:rPr>
                <w:rFonts w:ascii="仿宋" w:hAnsi="仿宋" w:eastAsia="仿宋"/>
                <w:szCs w:val="21"/>
              </w:rPr>
            </w:pPr>
          </w:p>
        </w:tc>
        <w:tc>
          <w:tcPr>
            <w:tcW w:w="640" w:type="dxa"/>
            <w:vMerge w:val="continue"/>
            <w:vAlign w:val="center"/>
          </w:tcPr>
          <w:p>
            <w:pPr>
              <w:snapToGrid w:val="0"/>
              <w:jc w:val="center"/>
              <w:rPr>
                <w:rFonts w:ascii="仿宋" w:hAnsi="仿宋" w:eastAsia="仿宋"/>
                <w:szCs w:val="21"/>
              </w:rPr>
            </w:pPr>
          </w:p>
        </w:tc>
        <w:tc>
          <w:tcPr>
            <w:tcW w:w="934" w:type="dxa"/>
            <w:vMerge w:val="continue"/>
            <w:vAlign w:val="center"/>
          </w:tcPr>
          <w:p>
            <w:pPr>
              <w:snapToGrid w:val="0"/>
              <w:jc w:val="center"/>
              <w:rPr>
                <w:rFonts w:ascii="仿宋" w:hAnsi="仿宋" w:eastAsia="仿宋"/>
                <w:szCs w:val="21"/>
              </w:rPr>
            </w:pPr>
          </w:p>
        </w:tc>
        <w:tc>
          <w:tcPr>
            <w:tcW w:w="5814" w:type="dxa"/>
            <w:gridSpan w:val="2"/>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w:t>
            </w:r>
            <w:r>
              <w:rPr>
                <w:rFonts w:hint="eastAsia" w:ascii="仿宋" w:hAnsi="仿宋" w:eastAsia="仿宋"/>
                <w:spacing w:val="-6"/>
                <w:szCs w:val="21"/>
              </w:rPr>
              <w:t>应当使用电气安全装置来检查补偿绳的最小张紧位置；</w:t>
            </w:r>
          </w:p>
        </w:tc>
        <w:tc>
          <w:tcPr>
            <w:tcW w:w="1318" w:type="dxa"/>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27" w:type="dxa"/>
            <w:vMerge w:val="continue"/>
            <w:vAlign w:val="center"/>
          </w:tcPr>
          <w:p>
            <w:pPr>
              <w:snapToGrid w:val="0"/>
              <w:jc w:val="center"/>
              <w:rPr>
                <w:rFonts w:ascii="仿宋" w:hAnsi="仿宋" w:eastAsia="仿宋"/>
                <w:szCs w:val="21"/>
              </w:rPr>
            </w:pPr>
          </w:p>
        </w:tc>
        <w:tc>
          <w:tcPr>
            <w:tcW w:w="640" w:type="dxa"/>
            <w:vMerge w:val="continue"/>
            <w:vAlign w:val="center"/>
          </w:tcPr>
          <w:p>
            <w:pPr>
              <w:snapToGrid w:val="0"/>
              <w:jc w:val="center"/>
              <w:rPr>
                <w:rFonts w:ascii="仿宋" w:hAnsi="仿宋" w:eastAsia="仿宋"/>
                <w:szCs w:val="21"/>
              </w:rPr>
            </w:pPr>
          </w:p>
        </w:tc>
        <w:tc>
          <w:tcPr>
            <w:tcW w:w="934" w:type="dxa"/>
            <w:vMerge w:val="continue"/>
            <w:vAlign w:val="center"/>
          </w:tcPr>
          <w:p>
            <w:pPr>
              <w:snapToGrid w:val="0"/>
              <w:jc w:val="center"/>
              <w:rPr>
                <w:rFonts w:ascii="仿宋" w:hAnsi="仿宋" w:eastAsia="仿宋"/>
                <w:szCs w:val="21"/>
              </w:rPr>
            </w:pPr>
          </w:p>
        </w:tc>
        <w:tc>
          <w:tcPr>
            <w:tcW w:w="5814" w:type="dxa"/>
            <w:gridSpan w:val="2"/>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3</w:t>
            </w:r>
            <w:r>
              <w:rPr>
                <w:rFonts w:hint="eastAsia" w:ascii="仿宋" w:hAnsi="仿宋" w:eastAsia="仿宋"/>
                <w:szCs w:val="21"/>
              </w:rPr>
              <w:t>）当电梯的额定速度大于</w:t>
            </w:r>
            <w:r>
              <w:rPr>
                <w:rFonts w:ascii="仿宋" w:hAnsi="仿宋" w:eastAsia="仿宋"/>
                <w:szCs w:val="21"/>
              </w:rPr>
              <w:t>3.5m/s</w:t>
            </w:r>
            <w:r>
              <w:rPr>
                <w:rFonts w:hint="eastAsia" w:ascii="仿宋" w:hAnsi="仿宋" w:eastAsia="仿宋"/>
                <w:szCs w:val="21"/>
              </w:rPr>
              <w:t>时，还应当设置补偿绳防跳装置，该装置动作时应当有一个电气安全装置使电梯驱动主机停止运转</w:t>
            </w:r>
          </w:p>
        </w:tc>
        <w:tc>
          <w:tcPr>
            <w:tcW w:w="1318" w:type="dxa"/>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76" w:hRule="atLeast"/>
          <w:jc w:val="center"/>
        </w:trPr>
        <w:tc>
          <w:tcPr>
            <w:tcW w:w="427" w:type="dxa"/>
            <w:tcBorders>
              <w:bottom w:val="single" w:color="auto" w:sz="12" w:space="0"/>
            </w:tcBorders>
            <w:vAlign w:val="center"/>
          </w:tcPr>
          <w:p>
            <w:pPr>
              <w:snapToGrid w:val="0"/>
              <w:jc w:val="center"/>
              <w:rPr>
                <w:rFonts w:ascii="仿宋" w:hAnsi="仿宋" w:eastAsia="仿宋"/>
                <w:szCs w:val="21"/>
              </w:rPr>
            </w:pPr>
            <w:r>
              <w:rPr>
                <w:rFonts w:ascii="仿宋" w:hAnsi="仿宋" w:eastAsia="仿宋"/>
                <w:szCs w:val="21"/>
              </w:rPr>
              <w:t>27</w:t>
            </w:r>
          </w:p>
        </w:tc>
        <w:tc>
          <w:tcPr>
            <w:tcW w:w="640" w:type="dxa"/>
            <w:vMerge w:val="continue"/>
            <w:tcBorders>
              <w:bottom w:val="single" w:color="auto" w:sz="12" w:space="0"/>
            </w:tcBorders>
            <w:vAlign w:val="center"/>
          </w:tcPr>
          <w:p>
            <w:pPr>
              <w:snapToGrid w:val="0"/>
              <w:jc w:val="center"/>
              <w:rPr>
                <w:rFonts w:ascii="仿宋" w:hAnsi="仿宋" w:eastAsia="仿宋"/>
                <w:szCs w:val="21"/>
              </w:rPr>
            </w:pPr>
          </w:p>
        </w:tc>
        <w:tc>
          <w:tcPr>
            <w:tcW w:w="934" w:type="dxa"/>
            <w:tcBorders>
              <w:bottom w:val="single" w:color="auto" w:sz="12" w:space="0"/>
            </w:tcBorders>
            <w:vAlign w:val="center"/>
          </w:tcPr>
          <w:p>
            <w:pPr>
              <w:snapToGrid w:val="0"/>
              <w:jc w:val="center"/>
              <w:rPr>
                <w:rFonts w:ascii="仿宋" w:hAnsi="仿宋" w:eastAsia="仿宋"/>
                <w:szCs w:val="21"/>
              </w:rPr>
            </w:pPr>
            <w:r>
              <w:rPr>
                <w:rFonts w:ascii="仿宋" w:hAnsi="仿宋" w:eastAsia="仿宋"/>
                <w:szCs w:val="21"/>
              </w:rPr>
              <w:t>5.5</w:t>
            </w:r>
            <w:r>
              <w:rPr>
                <w:rFonts w:hint="eastAsia" w:ascii="仿宋" w:hAnsi="仿宋" w:eastAsia="仿宋"/>
                <w:szCs w:val="21"/>
              </w:rPr>
              <w:t>松绳</w:t>
            </w:r>
            <w:r>
              <w:rPr>
                <w:rFonts w:ascii="仿宋" w:hAnsi="仿宋" w:eastAsia="仿宋"/>
                <w:szCs w:val="21"/>
              </w:rPr>
              <w:t>(</w:t>
            </w:r>
            <w:r>
              <w:rPr>
                <w:rFonts w:hint="eastAsia" w:ascii="仿宋" w:hAnsi="仿宋" w:eastAsia="仿宋"/>
                <w:szCs w:val="21"/>
              </w:rPr>
              <w:t>链</w:t>
            </w:r>
            <w:r>
              <w:rPr>
                <w:rFonts w:ascii="仿宋" w:hAnsi="仿宋" w:eastAsia="仿宋"/>
                <w:szCs w:val="21"/>
              </w:rPr>
              <w:t>)</w:t>
            </w:r>
            <w:r>
              <w:rPr>
                <w:rFonts w:hint="eastAsia" w:ascii="仿宋" w:hAnsi="仿宋" w:eastAsia="仿宋"/>
                <w:szCs w:val="21"/>
              </w:rPr>
              <w:t>保护</w:t>
            </w:r>
            <w:r>
              <w:rPr>
                <w:rFonts w:ascii="仿宋" w:hAnsi="仿宋" w:eastAsia="仿宋"/>
                <w:szCs w:val="21"/>
              </w:rPr>
              <w:t>B</w:t>
            </w:r>
          </w:p>
        </w:tc>
        <w:tc>
          <w:tcPr>
            <w:tcW w:w="5814" w:type="dxa"/>
            <w:gridSpan w:val="2"/>
            <w:tcBorders>
              <w:bottom w:val="single" w:color="auto" w:sz="12" w:space="0"/>
            </w:tcBorders>
            <w:vAlign w:val="center"/>
          </w:tcPr>
          <w:p>
            <w:pPr>
              <w:snapToGrid w:val="0"/>
              <w:rPr>
                <w:rFonts w:ascii="仿宋" w:hAnsi="仿宋" w:eastAsia="仿宋"/>
                <w:spacing w:val="-4"/>
                <w:szCs w:val="21"/>
              </w:rPr>
            </w:pPr>
            <w:r>
              <w:rPr>
                <w:rFonts w:hint="eastAsia" w:ascii="仿宋" w:hAnsi="仿宋" w:eastAsia="仿宋"/>
                <w:spacing w:val="-4"/>
                <w:szCs w:val="21"/>
              </w:rPr>
              <w:t>如果轿厢悬挂在两根钢丝绳上或者链条上，则应当设置检查绳（链）松弛的电气安全装置，当其中一根钢丝绳（链条）发生异常相对伸长时，电梯应当停止运行</w:t>
            </w:r>
          </w:p>
        </w:tc>
        <w:tc>
          <w:tcPr>
            <w:tcW w:w="1318" w:type="dxa"/>
            <w:tcBorders>
              <w:bottom w:val="single" w:color="auto" w:sz="12" w:space="0"/>
            </w:tcBorders>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w:t>
            </w:r>
          </w:p>
        </w:tc>
      </w:tr>
    </w:tbl>
    <w:p>
      <w:pPr>
        <w:rPr>
          <w:rFonts w:ascii="仿宋" w:hAnsi="仿宋" w:eastAsia="仿宋"/>
        </w:rPr>
      </w:pPr>
    </w:p>
    <w:tbl>
      <w:tblPr>
        <w:tblStyle w:val="4"/>
        <w:tblW w:w="903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46"/>
        <w:gridCol w:w="585"/>
        <w:gridCol w:w="1108"/>
        <w:gridCol w:w="5553"/>
        <w:gridCol w:w="134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46" w:type="dxa"/>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序号</w:t>
            </w:r>
          </w:p>
        </w:tc>
        <w:tc>
          <w:tcPr>
            <w:tcW w:w="7246" w:type="dxa"/>
            <w:gridSpan w:val="3"/>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自检项目、内容与要求</w:t>
            </w:r>
          </w:p>
        </w:tc>
        <w:tc>
          <w:tcPr>
            <w:tcW w:w="1344" w:type="dxa"/>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自检结果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46" w:type="dxa"/>
            <w:vAlign w:val="center"/>
          </w:tcPr>
          <w:p>
            <w:pPr>
              <w:snapToGrid w:val="0"/>
              <w:jc w:val="center"/>
              <w:rPr>
                <w:rFonts w:ascii="仿宋" w:hAnsi="仿宋" w:eastAsia="仿宋"/>
                <w:szCs w:val="21"/>
              </w:rPr>
            </w:pPr>
            <w:r>
              <w:rPr>
                <w:rFonts w:ascii="仿宋" w:hAnsi="仿宋" w:eastAsia="仿宋"/>
                <w:szCs w:val="21"/>
              </w:rPr>
              <w:t>28</w:t>
            </w:r>
          </w:p>
        </w:tc>
        <w:tc>
          <w:tcPr>
            <w:tcW w:w="585" w:type="dxa"/>
            <w:vAlign w:val="center"/>
          </w:tcPr>
          <w:p>
            <w:pPr>
              <w:snapToGrid w:val="0"/>
              <w:jc w:val="center"/>
              <w:rPr>
                <w:rFonts w:ascii="仿宋" w:hAnsi="仿宋" w:eastAsia="仿宋"/>
                <w:szCs w:val="21"/>
              </w:rPr>
            </w:pPr>
          </w:p>
        </w:tc>
        <w:tc>
          <w:tcPr>
            <w:tcW w:w="1108" w:type="dxa"/>
            <w:vAlign w:val="center"/>
          </w:tcPr>
          <w:p>
            <w:pPr>
              <w:snapToGrid w:val="0"/>
              <w:jc w:val="center"/>
              <w:rPr>
                <w:rFonts w:ascii="仿宋" w:hAnsi="仿宋" w:eastAsia="仿宋"/>
                <w:szCs w:val="21"/>
              </w:rPr>
            </w:pPr>
            <w:r>
              <w:rPr>
                <w:rFonts w:ascii="仿宋" w:hAnsi="仿宋" w:eastAsia="仿宋"/>
                <w:szCs w:val="21"/>
              </w:rPr>
              <w:t>5.6</w:t>
            </w:r>
            <w:r>
              <w:rPr>
                <w:rFonts w:hint="eastAsia" w:ascii="仿宋" w:hAnsi="仿宋" w:eastAsia="仿宋"/>
                <w:szCs w:val="21"/>
              </w:rPr>
              <w:t>旋转部件的防护</w:t>
            </w:r>
          </w:p>
        </w:tc>
        <w:tc>
          <w:tcPr>
            <w:tcW w:w="5553" w:type="dxa"/>
            <w:vAlign w:val="center"/>
          </w:tcPr>
          <w:p>
            <w:pPr>
              <w:snapToGrid w:val="0"/>
              <w:ind w:firstLine="371" w:firstLineChars="184"/>
              <w:rPr>
                <w:rFonts w:ascii="仿宋" w:hAnsi="仿宋" w:eastAsia="仿宋"/>
                <w:spacing w:val="-4"/>
                <w:szCs w:val="21"/>
              </w:rPr>
            </w:pPr>
            <w:r>
              <w:rPr>
                <w:rFonts w:hint="eastAsia" w:ascii="仿宋" w:hAnsi="仿宋" w:eastAsia="仿宋"/>
                <w:spacing w:val="-4"/>
                <w:szCs w:val="21"/>
              </w:rPr>
              <w:t>在机房（机器设备间）内的曳引轮、滑轮、链轮、限速器，在井道内的曳引轮、滑轮、链轮、限速器及张紧轮、补偿绳张紧轮，在轿厢上的滑轮、链轮等与钢丝绳、链条形成传动的旋转部件，均应当设置防护装置，以避免人身伤害、钢丝绳或链条因松弛而脱离绳槽或链轮、异物进入绳与绳槽或链与链轮之间</w:t>
            </w:r>
          </w:p>
          <w:p>
            <w:pPr>
              <w:snapToGrid w:val="0"/>
              <w:rPr>
                <w:rFonts w:ascii="仿宋" w:hAnsi="仿宋" w:eastAsia="仿宋"/>
                <w:spacing w:val="-4"/>
                <w:szCs w:val="21"/>
              </w:rPr>
            </w:pPr>
            <w:r>
              <w:rPr>
                <w:rFonts w:hint="eastAsia" w:ascii="仿宋" w:hAnsi="仿宋" w:eastAsia="仿宋"/>
                <w:spacing w:val="-4"/>
                <w:szCs w:val="21"/>
              </w:rPr>
              <w:t>对于允许按照</w:t>
            </w:r>
            <w:r>
              <w:rPr>
                <w:rFonts w:ascii="仿宋" w:hAnsi="仿宋" w:eastAsia="仿宋"/>
                <w:spacing w:val="-4"/>
                <w:szCs w:val="21"/>
              </w:rPr>
              <w:t>GB 7588-1995</w:t>
            </w:r>
            <w:r>
              <w:rPr>
                <w:rFonts w:hint="eastAsia" w:ascii="仿宋" w:hAnsi="仿宋" w:eastAsia="仿宋"/>
                <w:spacing w:val="-4"/>
                <w:szCs w:val="21"/>
              </w:rPr>
              <w:t>及更早期标准生产的电梯，可以按照以下要求检验：</w:t>
            </w:r>
          </w:p>
          <w:p>
            <w:pPr>
              <w:snapToGrid w:val="0"/>
              <w:rPr>
                <w:rFonts w:ascii="仿宋" w:hAnsi="仿宋" w:eastAsia="仿宋"/>
                <w:spacing w:val="-4"/>
                <w:szCs w:val="21"/>
              </w:rPr>
            </w:pPr>
            <w:r>
              <w:rPr>
                <w:rFonts w:hint="eastAsia" w:ascii="仿宋" w:hAnsi="仿宋" w:eastAsia="仿宋"/>
                <w:spacing w:val="-4"/>
                <w:szCs w:val="21"/>
              </w:rPr>
              <w:t>①采用悬臂式曳引轮或者链轮时，有防止钢丝绳脱离绳槽或者链条脱离链轮的装置，并且当驱动主机不装设在井道上部时，有防止异物进入绳与绳槽之间或者链条与链轮之间的装置</w:t>
            </w:r>
          </w:p>
          <w:p>
            <w:pPr>
              <w:snapToGrid w:val="0"/>
              <w:rPr>
                <w:rFonts w:ascii="仿宋" w:hAnsi="仿宋" w:eastAsia="仿宋"/>
                <w:spacing w:val="-4"/>
                <w:szCs w:val="21"/>
              </w:rPr>
            </w:pPr>
            <w:r>
              <w:rPr>
                <w:rFonts w:hint="eastAsia" w:ascii="仿宋" w:hAnsi="仿宋" w:eastAsia="仿宋"/>
                <w:spacing w:val="-4"/>
                <w:szCs w:val="21"/>
              </w:rPr>
              <w:t>②井道内的导向滑轮，曳引轮，轿架上固定的反绳轮和补偿绳涨紧轮，有防止钢丝绳脱离绳槽和进入异物的防护装置</w:t>
            </w:r>
          </w:p>
        </w:tc>
        <w:tc>
          <w:tcPr>
            <w:tcW w:w="1344" w:type="dxa"/>
            <w:vAlign w:val="center"/>
          </w:tcPr>
          <w:p>
            <w:pPr>
              <w:snapToGrid w:val="0"/>
              <w:jc w:val="right"/>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46" w:type="dxa"/>
            <w:vMerge w:val="restart"/>
            <w:vAlign w:val="center"/>
          </w:tcPr>
          <w:p>
            <w:pPr>
              <w:snapToGrid w:val="0"/>
              <w:jc w:val="center"/>
              <w:rPr>
                <w:rFonts w:ascii="仿宋" w:hAnsi="仿宋" w:eastAsia="仿宋"/>
                <w:szCs w:val="21"/>
              </w:rPr>
            </w:pPr>
            <w:r>
              <w:rPr>
                <w:rFonts w:ascii="仿宋" w:hAnsi="仿宋" w:eastAsia="仿宋"/>
                <w:szCs w:val="21"/>
              </w:rPr>
              <w:t>29</w:t>
            </w:r>
          </w:p>
        </w:tc>
        <w:tc>
          <w:tcPr>
            <w:tcW w:w="585" w:type="dxa"/>
            <w:vMerge w:val="restart"/>
            <w:vAlign w:val="center"/>
          </w:tcPr>
          <w:p>
            <w:pPr>
              <w:snapToGrid w:val="0"/>
              <w:jc w:val="center"/>
              <w:rPr>
                <w:rFonts w:ascii="仿宋" w:hAnsi="仿宋" w:eastAsia="仿宋"/>
                <w:szCs w:val="21"/>
              </w:rPr>
            </w:pPr>
            <w:r>
              <w:rPr>
                <w:rFonts w:ascii="仿宋" w:hAnsi="仿宋" w:eastAsia="仿宋"/>
                <w:szCs w:val="21"/>
              </w:rPr>
              <w:t>6</w:t>
            </w:r>
          </w:p>
          <w:p>
            <w:pPr>
              <w:snapToGrid w:val="0"/>
              <w:jc w:val="center"/>
              <w:rPr>
                <w:rFonts w:ascii="仿宋" w:hAnsi="仿宋" w:eastAsia="仿宋"/>
                <w:szCs w:val="21"/>
              </w:rPr>
            </w:pPr>
            <w:r>
              <w:rPr>
                <w:rFonts w:hint="eastAsia" w:ascii="仿宋" w:hAnsi="仿宋" w:eastAsia="仿宋"/>
                <w:szCs w:val="21"/>
              </w:rPr>
              <w:t>轿门与层门</w:t>
            </w:r>
          </w:p>
        </w:tc>
        <w:tc>
          <w:tcPr>
            <w:tcW w:w="1108" w:type="dxa"/>
            <w:vMerge w:val="restart"/>
            <w:vAlign w:val="center"/>
          </w:tcPr>
          <w:p>
            <w:pPr>
              <w:snapToGrid w:val="0"/>
              <w:jc w:val="center"/>
              <w:rPr>
                <w:rFonts w:ascii="仿宋" w:hAnsi="仿宋" w:eastAsia="仿宋"/>
                <w:szCs w:val="21"/>
              </w:rPr>
            </w:pPr>
            <w:r>
              <w:rPr>
                <w:rFonts w:ascii="仿宋" w:hAnsi="仿宋" w:eastAsia="仿宋"/>
                <w:szCs w:val="21"/>
              </w:rPr>
              <w:t>6.3</w:t>
            </w:r>
          </w:p>
          <w:p>
            <w:pPr>
              <w:snapToGrid w:val="0"/>
              <w:jc w:val="center"/>
              <w:rPr>
                <w:rFonts w:ascii="仿宋" w:hAnsi="仿宋" w:eastAsia="仿宋"/>
                <w:szCs w:val="21"/>
              </w:rPr>
            </w:pPr>
            <w:r>
              <w:rPr>
                <w:rFonts w:hint="eastAsia" w:ascii="仿宋" w:hAnsi="仿宋" w:eastAsia="仿宋"/>
                <w:szCs w:val="21"/>
              </w:rPr>
              <w:t>门关闭后，门间隙应符合</w:t>
            </w:r>
          </w:p>
        </w:tc>
        <w:tc>
          <w:tcPr>
            <w:tcW w:w="5553" w:type="dxa"/>
            <w:vMerge w:val="restart"/>
            <w:vAlign w:val="center"/>
          </w:tcPr>
          <w:p>
            <w:pPr>
              <w:snapToGrid w:val="0"/>
              <w:rPr>
                <w:rFonts w:ascii="仿宋" w:hAnsi="仿宋" w:eastAsia="仿宋"/>
                <w:szCs w:val="21"/>
              </w:rPr>
            </w:pPr>
            <w:r>
              <w:rPr>
                <w:rFonts w:ascii="仿宋" w:hAnsi="仿宋" w:eastAsia="仿宋"/>
                <w:szCs w:val="21"/>
              </w:rPr>
              <w:t>1</w:t>
            </w:r>
            <w:r>
              <w:rPr>
                <w:rFonts w:hint="eastAsia" w:ascii="仿宋" w:hAnsi="仿宋" w:eastAsia="仿宋"/>
                <w:szCs w:val="21"/>
              </w:rPr>
              <w:t>）门扇之间及门扇与立柱、门楣和地坎之间的间隙，对于乘客电梯不大于</w:t>
            </w:r>
            <w:r>
              <w:rPr>
                <w:rFonts w:ascii="仿宋" w:hAnsi="仿宋" w:eastAsia="仿宋"/>
                <w:szCs w:val="21"/>
              </w:rPr>
              <w:t>6mm</w:t>
            </w:r>
            <w:r>
              <w:rPr>
                <w:rFonts w:hint="eastAsia" w:ascii="仿宋" w:hAnsi="仿宋" w:eastAsia="仿宋"/>
                <w:szCs w:val="21"/>
              </w:rPr>
              <w:t>；对于载货电梯不大于</w:t>
            </w:r>
            <w:r>
              <w:rPr>
                <w:rFonts w:ascii="仿宋" w:hAnsi="仿宋" w:eastAsia="仿宋"/>
                <w:szCs w:val="21"/>
              </w:rPr>
              <w:t>8mm</w:t>
            </w:r>
            <w:r>
              <w:rPr>
                <w:rFonts w:hint="eastAsia" w:ascii="仿宋" w:hAnsi="仿宋" w:eastAsia="仿宋"/>
                <w:szCs w:val="21"/>
              </w:rPr>
              <w:t>，使用过程中由于磨损，允许达到</w:t>
            </w:r>
            <w:r>
              <w:rPr>
                <w:rFonts w:ascii="仿宋" w:hAnsi="仿宋" w:eastAsia="仿宋"/>
                <w:szCs w:val="21"/>
              </w:rPr>
              <w:t>10mm</w:t>
            </w:r>
            <w:r>
              <w:rPr>
                <w:rFonts w:hint="eastAsia" w:ascii="仿宋" w:hAnsi="仿宋" w:eastAsia="仿宋"/>
                <w:szCs w:val="21"/>
              </w:rPr>
              <w:t>；</w:t>
            </w:r>
          </w:p>
        </w:tc>
        <w:tc>
          <w:tcPr>
            <w:tcW w:w="1344" w:type="dxa"/>
            <w:vAlign w:val="center"/>
          </w:tcPr>
          <w:p>
            <w:pPr>
              <w:snapToGrid w:val="0"/>
              <w:ind w:firstLine="315" w:firstLineChars="150"/>
              <w:rPr>
                <w:rFonts w:ascii="仿宋" w:hAnsi="仿宋" w:eastAsia="仿宋"/>
                <w:szCs w:val="21"/>
              </w:rPr>
            </w:pPr>
            <w:r>
              <w:rPr>
                <w:rFonts w:hint="eastAsia" w:ascii="仿宋" w:hAnsi="仿宋" w:eastAsia="仿宋"/>
                <w:szCs w:val="21"/>
                <w:lang w:val="en-US" w:eastAsia="zh-CN"/>
              </w:rPr>
              <w:t>/</w:t>
            </w:r>
            <w:r>
              <w:rPr>
                <w:rFonts w:ascii="仿宋" w:hAnsi="仿宋" w:eastAsia="仿宋"/>
                <w:szCs w:val="21"/>
              </w:rPr>
              <w:t xml:space="preserve">    mm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446" w:type="dxa"/>
            <w:vMerge w:val="continue"/>
            <w:vAlign w:val="center"/>
          </w:tcPr>
          <w:p>
            <w:pPr>
              <w:snapToGrid w:val="0"/>
              <w:jc w:val="center"/>
              <w:rPr>
                <w:rFonts w:ascii="仿宋" w:hAnsi="仿宋" w:eastAsia="仿宋"/>
                <w:szCs w:val="21"/>
              </w:rPr>
            </w:pPr>
          </w:p>
        </w:tc>
        <w:tc>
          <w:tcPr>
            <w:tcW w:w="585" w:type="dxa"/>
            <w:vMerge w:val="continue"/>
            <w:vAlign w:val="center"/>
          </w:tcPr>
          <w:p>
            <w:pPr>
              <w:snapToGrid w:val="0"/>
              <w:jc w:val="center"/>
              <w:rPr>
                <w:rFonts w:ascii="仿宋" w:hAnsi="仿宋" w:eastAsia="仿宋"/>
                <w:szCs w:val="21"/>
              </w:rPr>
            </w:pPr>
          </w:p>
        </w:tc>
        <w:tc>
          <w:tcPr>
            <w:tcW w:w="1108" w:type="dxa"/>
            <w:vMerge w:val="continue"/>
            <w:vAlign w:val="center"/>
          </w:tcPr>
          <w:p>
            <w:pPr>
              <w:snapToGrid w:val="0"/>
              <w:jc w:val="center"/>
              <w:rPr>
                <w:rFonts w:ascii="仿宋" w:hAnsi="仿宋" w:eastAsia="仿宋"/>
                <w:szCs w:val="21"/>
              </w:rPr>
            </w:pPr>
          </w:p>
        </w:tc>
        <w:tc>
          <w:tcPr>
            <w:tcW w:w="5553" w:type="dxa"/>
            <w:vMerge w:val="continue"/>
            <w:vAlign w:val="center"/>
          </w:tcPr>
          <w:p>
            <w:pPr>
              <w:snapToGrid w:val="0"/>
              <w:rPr>
                <w:rFonts w:ascii="仿宋" w:hAnsi="仿宋" w:eastAsia="仿宋"/>
                <w:szCs w:val="21"/>
              </w:rPr>
            </w:pPr>
          </w:p>
        </w:tc>
        <w:tc>
          <w:tcPr>
            <w:tcW w:w="1344" w:type="dxa"/>
            <w:vAlign w:val="center"/>
          </w:tcPr>
          <w:p>
            <w:pPr>
              <w:snapToGrid w:val="0"/>
              <w:rPr>
                <w:rFonts w:ascii="仿宋" w:hAnsi="仿宋" w:eastAsia="仿宋"/>
                <w:szCs w:val="21"/>
              </w:rPr>
            </w:pPr>
            <w:r>
              <w:rPr>
                <w:rFonts w:ascii="仿宋" w:hAnsi="仿宋" w:eastAsia="仿宋"/>
                <w:szCs w:val="21"/>
              </w:rPr>
              <w:t xml:space="preserve">      </w:t>
            </w:r>
            <w:r>
              <w:rPr>
                <w:rFonts w:hint="eastAsia" w:ascii="仿宋" w:hAnsi="仿宋" w:eastAsia="仿宋"/>
                <w:szCs w:val="21"/>
                <w:lang w:val="en-US" w:eastAsia="zh-CN"/>
              </w:rPr>
              <w:t>5</w:t>
            </w:r>
            <w:r>
              <w:rPr>
                <w:rFonts w:ascii="仿宋" w:hAnsi="仿宋" w:eastAsia="仿宋"/>
                <w:szCs w:val="21"/>
              </w:rPr>
              <w:t xml:space="preserve"> mm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446" w:type="dxa"/>
            <w:vMerge w:val="continue"/>
            <w:vAlign w:val="center"/>
          </w:tcPr>
          <w:p>
            <w:pPr>
              <w:snapToGrid w:val="0"/>
              <w:jc w:val="center"/>
              <w:rPr>
                <w:rFonts w:ascii="仿宋" w:hAnsi="仿宋" w:eastAsia="仿宋"/>
                <w:szCs w:val="21"/>
              </w:rPr>
            </w:pPr>
          </w:p>
        </w:tc>
        <w:tc>
          <w:tcPr>
            <w:tcW w:w="585" w:type="dxa"/>
            <w:vMerge w:val="continue"/>
            <w:vAlign w:val="center"/>
          </w:tcPr>
          <w:p>
            <w:pPr>
              <w:snapToGrid w:val="0"/>
              <w:jc w:val="center"/>
              <w:rPr>
                <w:rFonts w:ascii="仿宋" w:hAnsi="仿宋" w:eastAsia="仿宋"/>
                <w:szCs w:val="21"/>
              </w:rPr>
            </w:pPr>
          </w:p>
        </w:tc>
        <w:tc>
          <w:tcPr>
            <w:tcW w:w="1108" w:type="dxa"/>
            <w:vMerge w:val="continue"/>
            <w:vAlign w:val="center"/>
          </w:tcPr>
          <w:p>
            <w:pPr>
              <w:snapToGrid w:val="0"/>
              <w:jc w:val="center"/>
              <w:rPr>
                <w:rFonts w:ascii="仿宋" w:hAnsi="仿宋" w:eastAsia="仿宋"/>
                <w:szCs w:val="21"/>
              </w:rPr>
            </w:pPr>
          </w:p>
        </w:tc>
        <w:tc>
          <w:tcPr>
            <w:tcW w:w="5553" w:type="dxa"/>
            <w:vMerge w:val="continue"/>
            <w:vAlign w:val="center"/>
          </w:tcPr>
          <w:p>
            <w:pPr>
              <w:snapToGrid w:val="0"/>
              <w:rPr>
                <w:rFonts w:ascii="仿宋" w:hAnsi="仿宋" w:eastAsia="仿宋"/>
                <w:szCs w:val="21"/>
              </w:rPr>
            </w:pPr>
          </w:p>
        </w:tc>
        <w:tc>
          <w:tcPr>
            <w:tcW w:w="1344" w:type="dxa"/>
            <w:vAlign w:val="center"/>
          </w:tcPr>
          <w:p>
            <w:pPr>
              <w:snapToGrid w:val="0"/>
              <w:rPr>
                <w:rFonts w:ascii="仿宋" w:hAnsi="仿宋" w:eastAsia="仿宋"/>
                <w:szCs w:val="21"/>
              </w:rPr>
            </w:pPr>
            <w:r>
              <w:rPr>
                <w:rFonts w:ascii="仿宋" w:hAnsi="仿宋" w:eastAsia="仿宋"/>
                <w:szCs w:val="21"/>
              </w:rPr>
              <w:t xml:space="preserve">    </w:t>
            </w:r>
            <w:r>
              <w:rPr>
                <w:rFonts w:hint="eastAsia" w:ascii="仿宋" w:hAnsi="仿宋" w:eastAsia="仿宋"/>
                <w:szCs w:val="21"/>
                <w:lang w:val="en-US" w:eastAsia="zh-CN"/>
              </w:rPr>
              <w:t>4</w:t>
            </w:r>
            <w:r>
              <w:rPr>
                <w:rFonts w:ascii="仿宋" w:hAnsi="仿宋" w:eastAsia="仿宋"/>
                <w:szCs w:val="21"/>
              </w:rPr>
              <w:t xml:space="preserve">   mm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446" w:type="dxa"/>
            <w:vMerge w:val="continue"/>
            <w:vAlign w:val="center"/>
          </w:tcPr>
          <w:p>
            <w:pPr>
              <w:snapToGrid w:val="0"/>
              <w:jc w:val="center"/>
              <w:rPr>
                <w:rFonts w:ascii="仿宋" w:hAnsi="仿宋" w:eastAsia="仿宋"/>
                <w:szCs w:val="21"/>
              </w:rPr>
            </w:pPr>
          </w:p>
        </w:tc>
        <w:tc>
          <w:tcPr>
            <w:tcW w:w="585" w:type="dxa"/>
            <w:vMerge w:val="continue"/>
            <w:vAlign w:val="center"/>
          </w:tcPr>
          <w:p>
            <w:pPr>
              <w:snapToGrid w:val="0"/>
              <w:jc w:val="center"/>
              <w:rPr>
                <w:rFonts w:ascii="仿宋" w:hAnsi="仿宋" w:eastAsia="仿宋"/>
                <w:szCs w:val="21"/>
              </w:rPr>
            </w:pPr>
          </w:p>
        </w:tc>
        <w:tc>
          <w:tcPr>
            <w:tcW w:w="1108" w:type="dxa"/>
            <w:vMerge w:val="continue"/>
            <w:vAlign w:val="center"/>
          </w:tcPr>
          <w:p>
            <w:pPr>
              <w:snapToGrid w:val="0"/>
              <w:jc w:val="center"/>
              <w:rPr>
                <w:rFonts w:ascii="仿宋" w:hAnsi="仿宋" w:eastAsia="仿宋"/>
                <w:szCs w:val="21"/>
              </w:rPr>
            </w:pPr>
          </w:p>
        </w:tc>
        <w:tc>
          <w:tcPr>
            <w:tcW w:w="5553" w:type="dxa"/>
            <w:vMerge w:val="continue"/>
            <w:vAlign w:val="center"/>
          </w:tcPr>
          <w:p>
            <w:pPr>
              <w:snapToGrid w:val="0"/>
              <w:ind w:firstLine="386" w:firstLineChars="184"/>
              <w:rPr>
                <w:rFonts w:ascii="仿宋" w:hAnsi="仿宋" w:eastAsia="仿宋"/>
                <w:szCs w:val="21"/>
              </w:rPr>
            </w:pPr>
          </w:p>
        </w:tc>
        <w:tc>
          <w:tcPr>
            <w:tcW w:w="1344" w:type="dxa"/>
            <w:vAlign w:val="center"/>
          </w:tcPr>
          <w:p>
            <w:pPr>
              <w:snapToGrid w:val="0"/>
              <w:rPr>
                <w:rFonts w:ascii="仿宋" w:hAnsi="仿宋" w:eastAsia="仿宋"/>
                <w:szCs w:val="21"/>
              </w:rPr>
            </w:pPr>
            <w:r>
              <w:rPr>
                <w:rFonts w:ascii="仿宋" w:hAnsi="仿宋" w:eastAsia="仿宋"/>
                <w:szCs w:val="21"/>
              </w:rPr>
              <w:t xml:space="preserve">    </w:t>
            </w:r>
            <w:r>
              <w:rPr>
                <w:rFonts w:hint="eastAsia" w:ascii="仿宋" w:hAnsi="仿宋" w:eastAsia="仿宋"/>
                <w:szCs w:val="21"/>
                <w:lang w:val="en-US" w:eastAsia="zh-CN"/>
              </w:rPr>
              <w:t>5</w:t>
            </w:r>
            <w:r>
              <w:rPr>
                <w:rFonts w:ascii="仿宋" w:hAnsi="仿宋" w:eastAsia="仿宋"/>
                <w:szCs w:val="21"/>
              </w:rPr>
              <w:t xml:space="preserve">   mm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46" w:type="dxa"/>
            <w:vMerge w:val="continue"/>
            <w:vAlign w:val="center"/>
          </w:tcPr>
          <w:p>
            <w:pPr>
              <w:snapToGrid w:val="0"/>
              <w:jc w:val="center"/>
              <w:rPr>
                <w:rFonts w:ascii="仿宋" w:hAnsi="仿宋" w:eastAsia="仿宋"/>
                <w:szCs w:val="21"/>
              </w:rPr>
            </w:pPr>
          </w:p>
        </w:tc>
        <w:tc>
          <w:tcPr>
            <w:tcW w:w="585" w:type="dxa"/>
            <w:vMerge w:val="continue"/>
            <w:vAlign w:val="center"/>
          </w:tcPr>
          <w:p>
            <w:pPr>
              <w:snapToGrid w:val="0"/>
              <w:jc w:val="center"/>
              <w:rPr>
                <w:rFonts w:ascii="仿宋" w:hAnsi="仿宋" w:eastAsia="仿宋"/>
                <w:szCs w:val="21"/>
              </w:rPr>
            </w:pPr>
          </w:p>
        </w:tc>
        <w:tc>
          <w:tcPr>
            <w:tcW w:w="1108" w:type="dxa"/>
            <w:vMerge w:val="continue"/>
            <w:vAlign w:val="center"/>
          </w:tcPr>
          <w:p>
            <w:pPr>
              <w:snapToGrid w:val="0"/>
              <w:jc w:val="center"/>
              <w:rPr>
                <w:rFonts w:ascii="仿宋" w:hAnsi="仿宋" w:eastAsia="仿宋"/>
                <w:szCs w:val="21"/>
              </w:rPr>
            </w:pPr>
          </w:p>
        </w:tc>
        <w:tc>
          <w:tcPr>
            <w:tcW w:w="5553"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）在水平移动门和折叠门主动门扇的开启方向，以</w:t>
            </w:r>
            <w:r>
              <w:rPr>
                <w:rFonts w:ascii="仿宋" w:hAnsi="仿宋" w:eastAsia="仿宋"/>
                <w:szCs w:val="21"/>
              </w:rPr>
              <w:t>150N</w:t>
            </w:r>
            <w:r>
              <w:rPr>
                <w:rFonts w:hint="eastAsia" w:ascii="仿宋" w:hAnsi="仿宋" w:eastAsia="仿宋"/>
                <w:szCs w:val="21"/>
              </w:rPr>
              <w:t>的人力施加在一个最不利的点，前条所述的间隙允许增大，但对于旁开门不大于</w:t>
            </w:r>
            <w:r>
              <w:rPr>
                <w:rFonts w:ascii="仿宋" w:hAnsi="仿宋" w:eastAsia="仿宋"/>
                <w:szCs w:val="21"/>
              </w:rPr>
              <w:t>30mm</w:t>
            </w:r>
            <w:r>
              <w:rPr>
                <w:rFonts w:hint="eastAsia" w:ascii="仿宋" w:hAnsi="仿宋" w:eastAsia="仿宋"/>
                <w:szCs w:val="21"/>
              </w:rPr>
              <w:t>，对于中分门其总和不大于</w:t>
            </w:r>
            <w:r>
              <w:rPr>
                <w:rFonts w:ascii="仿宋" w:hAnsi="仿宋" w:eastAsia="仿宋"/>
                <w:szCs w:val="21"/>
              </w:rPr>
              <w:t>45mm</w:t>
            </w:r>
          </w:p>
        </w:tc>
        <w:tc>
          <w:tcPr>
            <w:tcW w:w="1344" w:type="dxa"/>
            <w:vAlign w:val="center"/>
          </w:tcPr>
          <w:p>
            <w:pPr>
              <w:snapToGrid w:val="0"/>
              <w:ind w:firstLine="315" w:firstLineChars="150"/>
              <w:rPr>
                <w:rFonts w:ascii="仿宋" w:hAnsi="仿宋" w:eastAsia="仿宋"/>
                <w:szCs w:val="21"/>
              </w:rPr>
            </w:pPr>
            <w:r>
              <w:rPr>
                <w:rFonts w:ascii="仿宋" w:hAnsi="仿宋" w:eastAsia="仿宋"/>
                <w:szCs w:val="21"/>
              </w:rPr>
              <w:t xml:space="preserve"> </w:t>
            </w:r>
            <w:r>
              <w:rPr>
                <w:rFonts w:hint="eastAsia" w:ascii="仿宋" w:hAnsi="仿宋" w:eastAsia="仿宋"/>
                <w:szCs w:val="21"/>
                <w:lang w:val="en-US" w:eastAsia="zh-CN"/>
              </w:rPr>
              <w:t>20</w:t>
            </w:r>
            <w:r>
              <w:rPr>
                <w:rFonts w:ascii="仿宋" w:hAnsi="仿宋" w:eastAsia="仿宋"/>
                <w:szCs w:val="21"/>
              </w:rPr>
              <w:t xml:space="preserve">  mm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446" w:type="dxa"/>
            <w:vAlign w:val="center"/>
          </w:tcPr>
          <w:p>
            <w:pPr>
              <w:snapToGrid w:val="0"/>
              <w:rPr>
                <w:rFonts w:ascii="仿宋" w:hAnsi="仿宋" w:eastAsia="仿宋"/>
                <w:szCs w:val="21"/>
              </w:rPr>
            </w:pPr>
            <w:r>
              <w:rPr>
                <w:rFonts w:ascii="仿宋" w:hAnsi="仿宋" w:eastAsia="仿宋"/>
                <w:szCs w:val="21"/>
              </w:rPr>
              <w:t>30</w:t>
            </w:r>
          </w:p>
        </w:tc>
        <w:tc>
          <w:tcPr>
            <w:tcW w:w="585" w:type="dxa"/>
            <w:vMerge w:val="continue"/>
            <w:vAlign w:val="center"/>
          </w:tcPr>
          <w:p>
            <w:pPr>
              <w:snapToGrid w:val="0"/>
              <w:jc w:val="center"/>
              <w:rPr>
                <w:rFonts w:ascii="仿宋" w:hAnsi="仿宋" w:eastAsia="仿宋"/>
                <w:szCs w:val="21"/>
              </w:rPr>
            </w:pPr>
          </w:p>
        </w:tc>
        <w:tc>
          <w:tcPr>
            <w:tcW w:w="1108" w:type="dxa"/>
            <w:vAlign w:val="center"/>
          </w:tcPr>
          <w:p>
            <w:pPr>
              <w:snapToGrid w:val="0"/>
              <w:jc w:val="center"/>
              <w:rPr>
                <w:rFonts w:ascii="仿宋" w:hAnsi="仿宋" w:eastAsia="仿宋"/>
                <w:szCs w:val="21"/>
              </w:rPr>
            </w:pPr>
            <w:r>
              <w:rPr>
                <w:rFonts w:ascii="仿宋" w:hAnsi="仿宋" w:eastAsia="仿宋"/>
                <w:szCs w:val="21"/>
              </w:rPr>
              <w:t>6.4</w:t>
            </w:r>
          </w:p>
          <w:p>
            <w:pPr>
              <w:snapToGrid w:val="0"/>
              <w:jc w:val="center"/>
              <w:rPr>
                <w:rFonts w:ascii="仿宋" w:hAnsi="仿宋" w:eastAsia="仿宋"/>
                <w:szCs w:val="21"/>
              </w:rPr>
            </w:pPr>
            <w:r>
              <w:rPr>
                <w:rFonts w:hint="eastAsia" w:ascii="仿宋" w:hAnsi="仿宋" w:eastAsia="仿宋"/>
                <w:szCs w:val="21"/>
              </w:rPr>
              <w:t>玻璃门防拖拽措施</w:t>
            </w:r>
          </w:p>
        </w:tc>
        <w:tc>
          <w:tcPr>
            <w:tcW w:w="5553" w:type="dxa"/>
            <w:vAlign w:val="center"/>
          </w:tcPr>
          <w:p>
            <w:pPr>
              <w:snapToGrid w:val="0"/>
              <w:rPr>
                <w:rFonts w:ascii="仿宋" w:hAnsi="仿宋" w:eastAsia="仿宋"/>
                <w:szCs w:val="21"/>
              </w:rPr>
            </w:pPr>
            <w:r>
              <w:rPr>
                <w:rFonts w:hint="eastAsia" w:ascii="仿宋" w:hAnsi="仿宋" w:eastAsia="仿宋"/>
                <w:szCs w:val="21"/>
              </w:rPr>
              <w:t>层门和轿门采用玻璃门时，应当有防止儿童的手被拖曳的措施</w:t>
            </w:r>
          </w:p>
        </w:tc>
        <w:tc>
          <w:tcPr>
            <w:tcW w:w="1344" w:type="dxa"/>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46" w:type="dxa"/>
            <w:vAlign w:val="center"/>
          </w:tcPr>
          <w:p>
            <w:pPr>
              <w:snapToGrid w:val="0"/>
              <w:jc w:val="center"/>
              <w:rPr>
                <w:rFonts w:ascii="仿宋" w:hAnsi="仿宋" w:eastAsia="仿宋"/>
                <w:szCs w:val="21"/>
              </w:rPr>
            </w:pPr>
            <w:r>
              <w:rPr>
                <w:rFonts w:ascii="仿宋" w:hAnsi="仿宋" w:eastAsia="仿宋"/>
                <w:szCs w:val="21"/>
              </w:rPr>
              <w:t>31</w:t>
            </w:r>
          </w:p>
        </w:tc>
        <w:tc>
          <w:tcPr>
            <w:tcW w:w="585" w:type="dxa"/>
            <w:vMerge w:val="continue"/>
            <w:vAlign w:val="center"/>
          </w:tcPr>
          <w:p>
            <w:pPr>
              <w:snapToGrid w:val="0"/>
              <w:jc w:val="center"/>
              <w:rPr>
                <w:rFonts w:ascii="仿宋" w:hAnsi="仿宋" w:eastAsia="仿宋"/>
                <w:szCs w:val="21"/>
              </w:rPr>
            </w:pPr>
          </w:p>
        </w:tc>
        <w:tc>
          <w:tcPr>
            <w:tcW w:w="1108" w:type="dxa"/>
            <w:vAlign w:val="center"/>
          </w:tcPr>
          <w:p>
            <w:pPr>
              <w:snapToGrid w:val="0"/>
              <w:jc w:val="center"/>
              <w:rPr>
                <w:rFonts w:ascii="仿宋" w:hAnsi="仿宋" w:eastAsia="仿宋"/>
                <w:szCs w:val="21"/>
              </w:rPr>
            </w:pPr>
            <w:r>
              <w:rPr>
                <w:rFonts w:ascii="仿宋" w:hAnsi="仿宋" w:eastAsia="仿宋"/>
                <w:szCs w:val="21"/>
              </w:rPr>
              <w:t>6.5</w:t>
            </w:r>
            <w:r>
              <w:rPr>
                <w:rFonts w:hint="eastAsia" w:ascii="仿宋" w:hAnsi="仿宋" w:eastAsia="仿宋"/>
                <w:szCs w:val="21"/>
              </w:rPr>
              <w:t>防止门夹人的保护装置</w:t>
            </w:r>
          </w:p>
        </w:tc>
        <w:tc>
          <w:tcPr>
            <w:tcW w:w="5553" w:type="dxa"/>
            <w:vAlign w:val="center"/>
          </w:tcPr>
          <w:p>
            <w:pPr>
              <w:snapToGrid w:val="0"/>
              <w:rPr>
                <w:rFonts w:ascii="仿宋" w:hAnsi="仿宋" w:eastAsia="仿宋"/>
                <w:szCs w:val="21"/>
              </w:rPr>
            </w:pPr>
            <w:r>
              <w:rPr>
                <w:rFonts w:hint="eastAsia" w:ascii="仿宋" w:hAnsi="仿宋" w:eastAsia="仿宋"/>
                <w:szCs w:val="21"/>
              </w:rPr>
              <w:t>动力驱动的自动水平滑动门应当设置防止门夹人的保护装置，当人员通过层门入口被正在关闭的门扇撞击或者将被撞击时，该装置应当自动使门重新开启</w:t>
            </w:r>
          </w:p>
        </w:tc>
        <w:tc>
          <w:tcPr>
            <w:tcW w:w="1344"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46" w:type="dxa"/>
            <w:vAlign w:val="center"/>
          </w:tcPr>
          <w:p>
            <w:pPr>
              <w:snapToGrid w:val="0"/>
              <w:jc w:val="center"/>
              <w:rPr>
                <w:rFonts w:ascii="仿宋" w:hAnsi="仿宋" w:eastAsia="仿宋"/>
                <w:szCs w:val="21"/>
              </w:rPr>
            </w:pPr>
            <w:r>
              <w:rPr>
                <w:rFonts w:ascii="仿宋" w:hAnsi="仿宋" w:eastAsia="仿宋"/>
                <w:szCs w:val="21"/>
              </w:rPr>
              <w:t>32</w:t>
            </w:r>
          </w:p>
        </w:tc>
        <w:tc>
          <w:tcPr>
            <w:tcW w:w="585" w:type="dxa"/>
            <w:vMerge w:val="continue"/>
            <w:vAlign w:val="center"/>
          </w:tcPr>
          <w:p>
            <w:pPr>
              <w:snapToGrid w:val="0"/>
              <w:jc w:val="center"/>
              <w:rPr>
                <w:rFonts w:ascii="仿宋" w:hAnsi="仿宋" w:eastAsia="仿宋"/>
                <w:szCs w:val="21"/>
              </w:rPr>
            </w:pPr>
          </w:p>
        </w:tc>
        <w:tc>
          <w:tcPr>
            <w:tcW w:w="1108" w:type="dxa"/>
            <w:vAlign w:val="center"/>
          </w:tcPr>
          <w:p>
            <w:pPr>
              <w:snapToGrid w:val="0"/>
              <w:jc w:val="center"/>
              <w:rPr>
                <w:rFonts w:ascii="仿宋" w:hAnsi="仿宋" w:eastAsia="仿宋"/>
                <w:szCs w:val="21"/>
              </w:rPr>
            </w:pPr>
            <w:r>
              <w:rPr>
                <w:rFonts w:ascii="仿宋" w:hAnsi="仿宋" w:eastAsia="仿宋"/>
                <w:szCs w:val="21"/>
              </w:rPr>
              <w:t>6.6</w:t>
            </w:r>
          </w:p>
          <w:p>
            <w:pPr>
              <w:snapToGrid w:val="0"/>
              <w:jc w:val="center"/>
              <w:rPr>
                <w:rFonts w:ascii="仿宋" w:hAnsi="仿宋" w:eastAsia="仿宋"/>
                <w:szCs w:val="21"/>
              </w:rPr>
            </w:pPr>
            <w:r>
              <w:rPr>
                <w:rFonts w:hint="eastAsia" w:ascii="仿宋" w:hAnsi="仿宋" w:eastAsia="仿宋"/>
                <w:szCs w:val="21"/>
              </w:rPr>
              <w:t>门运行和导向</w:t>
            </w:r>
          </w:p>
        </w:tc>
        <w:tc>
          <w:tcPr>
            <w:tcW w:w="5553" w:type="dxa"/>
            <w:vAlign w:val="center"/>
          </w:tcPr>
          <w:p>
            <w:pPr>
              <w:snapToGrid w:val="0"/>
              <w:rPr>
                <w:rFonts w:ascii="仿宋" w:hAnsi="仿宋" w:eastAsia="仿宋"/>
                <w:spacing w:val="-6"/>
                <w:szCs w:val="21"/>
              </w:rPr>
            </w:pPr>
            <w:r>
              <w:rPr>
                <w:rFonts w:hint="eastAsia" w:ascii="仿宋" w:hAnsi="仿宋" w:eastAsia="仿宋"/>
                <w:spacing w:val="-6"/>
                <w:szCs w:val="21"/>
              </w:rPr>
              <w:t>层门和轿门正常运行时不得出现脱轨、机械卡阻或者在行程终端时错位；由于磨损、锈蚀或者火灾可能造成层门导向装置失效时，应当设置应急装置，使层门保持在原有位置</w:t>
            </w:r>
          </w:p>
        </w:tc>
        <w:tc>
          <w:tcPr>
            <w:tcW w:w="1344"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46" w:type="dxa"/>
            <w:vAlign w:val="center"/>
          </w:tcPr>
          <w:p>
            <w:pPr>
              <w:snapToGrid w:val="0"/>
              <w:jc w:val="center"/>
              <w:rPr>
                <w:rFonts w:ascii="仿宋" w:hAnsi="仿宋" w:eastAsia="仿宋"/>
                <w:szCs w:val="21"/>
              </w:rPr>
            </w:pPr>
            <w:r>
              <w:rPr>
                <w:rFonts w:ascii="仿宋" w:hAnsi="仿宋" w:eastAsia="仿宋"/>
                <w:szCs w:val="21"/>
              </w:rPr>
              <w:t>33</w:t>
            </w:r>
          </w:p>
        </w:tc>
        <w:tc>
          <w:tcPr>
            <w:tcW w:w="585" w:type="dxa"/>
            <w:vMerge w:val="continue"/>
            <w:vAlign w:val="center"/>
          </w:tcPr>
          <w:p>
            <w:pPr>
              <w:snapToGrid w:val="0"/>
              <w:jc w:val="center"/>
              <w:rPr>
                <w:rFonts w:ascii="仿宋" w:hAnsi="仿宋" w:eastAsia="仿宋"/>
                <w:szCs w:val="21"/>
              </w:rPr>
            </w:pPr>
          </w:p>
        </w:tc>
        <w:tc>
          <w:tcPr>
            <w:tcW w:w="1108" w:type="dxa"/>
            <w:vAlign w:val="center"/>
          </w:tcPr>
          <w:p>
            <w:pPr>
              <w:snapToGrid w:val="0"/>
              <w:jc w:val="center"/>
              <w:rPr>
                <w:rFonts w:ascii="仿宋" w:hAnsi="仿宋" w:eastAsia="仿宋"/>
                <w:szCs w:val="21"/>
              </w:rPr>
            </w:pPr>
            <w:r>
              <w:rPr>
                <w:rFonts w:ascii="仿宋" w:hAnsi="仿宋" w:eastAsia="仿宋"/>
                <w:szCs w:val="21"/>
              </w:rPr>
              <w:t>6.7</w:t>
            </w:r>
          </w:p>
          <w:p>
            <w:pPr>
              <w:snapToGrid w:val="0"/>
              <w:jc w:val="center"/>
              <w:rPr>
                <w:rFonts w:ascii="仿宋" w:hAnsi="仿宋" w:eastAsia="仿宋"/>
                <w:szCs w:val="21"/>
              </w:rPr>
            </w:pPr>
            <w:r>
              <w:rPr>
                <w:rFonts w:hint="eastAsia" w:ascii="仿宋" w:hAnsi="仿宋" w:eastAsia="仿宋"/>
                <w:szCs w:val="21"/>
              </w:rPr>
              <w:t>自动关闭层门装置</w:t>
            </w:r>
          </w:p>
        </w:tc>
        <w:tc>
          <w:tcPr>
            <w:tcW w:w="5553" w:type="dxa"/>
            <w:vAlign w:val="center"/>
          </w:tcPr>
          <w:p>
            <w:pPr>
              <w:snapToGrid w:val="0"/>
              <w:rPr>
                <w:rFonts w:ascii="仿宋" w:hAnsi="仿宋" w:eastAsia="仿宋"/>
                <w:szCs w:val="21"/>
              </w:rPr>
            </w:pPr>
            <w:r>
              <w:rPr>
                <w:rFonts w:hint="eastAsia" w:ascii="仿宋" w:hAnsi="仿宋" w:eastAsia="仿宋"/>
                <w:szCs w:val="21"/>
              </w:rPr>
              <w:t>在轿门驱动层门的情况下，当轿厢在开锁区域之外时，如果层门开启（无论何种原因），应当有一种装置能够确保该层门自动关闭。自动关闭装置采用重块时，应当有防止重块坠落的措施</w:t>
            </w:r>
          </w:p>
        </w:tc>
        <w:tc>
          <w:tcPr>
            <w:tcW w:w="1344"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46" w:type="dxa"/>
            <w:vAlign w:val="center"/>
          </w:tcPr>
          <w:p>
            <w:pPr>
              <w:snapToGrid w:val="0"/>
              <w:jc w:val="center"/>
              <w:rPr>
                <w:rFonts w:ascii="仿宋" w:hAnsi="仿宋" w:eastAsia="仿宋"/>
                <w:szCs w:val="21"/>
              </w:rPr>
            </w:pPr>
            <w:r>
              <w:rPr>
                <w:rFonts w:ascii="仿宋" w:hAnsi="仿宋" w:eastAsia="仿宋"/>
                <w:szCs w:val="21"/>
              </w:rPr>
              <w:t>34</w:t>
            </w:r>
          </w:p>
        </w:tc>
        <w:tc>
          <w:tcPr>
            <w:tcW w:w="585" w:type="dxa"/>
            <w:vMerge w:val="continue"/>
            <w:vAlign w:val="center"/>
          </w:tcPr>
          <w:p>
            <w:pPr>
              <w:snapToGrid w:val="0"/>
              <w:jc w:val="center"/>
              <w:rPr>
                <w:rFonts w:ascii="仿宋" w:hAnsi="仿宋" w:eastAsia="仿宋"/>
                <w:szCs w:val="21"/>
              </w:rPr>
            </w:pPr>
          </w:p>
        </w:tc>
        <w:tc>
          <w:tcPr>
            <w:tcW w:w="1108" w:type="dxa"/>
            <w:vAlign w:val="center"/>
          </w:tcPr>
          <w:p>
            <w:pPr>
              <w:snapToGrid w:val="0"/>
              <w:jc w:val="center"/>
              <w:rPr>
                <w:rFonts w:ascii="仿宋" w:hAnsi="仿宋" w:eastAsia="仿宋"/>
                <w:szCs w:val="21"/>
              </w:rPr>
            </w:pPr>
            <w:r>
              <w:rPr>
                <w:rFonts w:ascii="仿宋" w:hAnsi="仿宋" w:eastAsia="仿宋"/>
                <w:szCs w:val="21"/>
              </w:rPr>
              <w:t>6.8</w:t>
            </w:r>
            <w:r>
              <w:rPr>
                <w:rFonts w:hint="eastAsia" w:ascii="仿宋" w:hAnsi="仿宋" w:eastAsia="仿宋"/>
                <w:szCs w:val="21"/>
              </w:rPr>
              <w:t>紧急开锁装置</w:t>
            </w:r>
          </w:p>
        </w:tc>
        <w:tc>
          <w:tcPr>
            <w:tcW w:w="5553" w:type="dxa"/>
            <w:vAlign w:val="center"/>
          </w:tcPr>
          <w:p>
            <w:pPr>
              <w:snapToGrid w:val="0"/>
              <w:ind w:firstLine="344" w:firstLineChars="174"/>
              <w:rPr>
                <w:rFonts w:ascii="仿宋" w:hAnsi="仿宋" w:eastAsia="仿宋"/>
                <w:spacing w:val="-6"/>
                <w:szCs w:val="21"/>
              </w:rPr>
            </w:pPr>
            <w:r>
              <w:rPr>
                <w:rFonts w:hint="eastAsia" w:ascii="仿宋" w:hAnsi="仿宋" w:eastAsia="仿宋"/>
                <w:spacing w:val="-6"/>
                <w:szCs w:val="21"/>
              </w:rPr>
              <w:t>每个层门均应当能够备一把符合要求的钥匙从外面开启；紧急开锁后，在层门闭合时门锁装置不应当保持开锁位置</w:t>
            </w:r>
          </w:p>
        </w:tc>
        <w:tc>
          <w:tcPr>
            <w:tcW w:w="1344"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75" w:hRule="atLeast"/>
          <w:jc w:val="center"/>
        </w:trPr>
        <w:tc>
          <w:tcPr>
            <w:tcW w:w="446" w:type="dxa"/>
            <w:vMerge w:val="restart"/>
            <w:vAlign w:val="center"/>
          </w:tcPr>
          <w:p>
            <w:pPr>
              <w:snapToGrid w:val="0"/>
              <w:jc w:val="center"/>
              <w:rPr>
                <w:rFonts w:ascii="仿宋" w:hAnsi="仿宋" w:eastAsia="仿宋"/>
                <w:szCs w:val="21"/>
              </w:rPr>
            </w:pPr>
            <w:r>
              <w:rPr>
                <w:rFonts w:ascii="仿宋" w:hAnsi="仿宋" w:eastAsia="仿宋"/>
                <w:szCs w:val="21"/>
              </w:rPr>
              <w:t>35</w:t>
            </w:r>
          </w:p>
        </w:tc>
        <w:tc>
          <w:tcPr>
            <w:tcW w:w="585" w:type="dxa"/>
            <w:vMerge w:val="continue"/>
            <w:vAlign w:val="center"/>
          </w:tcPr>
          <w:p>
            <w:pPr>
              <w:snapToGrid w:val="0"/>
              <w:jc w:val="center"/>
              <w:rPr>
                <w:rFonts w:ascii="仿宋" w:hAnsi="仿宋" w:eastAsia="仿宋"/>
                <w:szCs w:val="21"/>
              </w:rPr>
            </w:pPr>
          </w:p>
        </w:tc>
        <w:tc>
          <w:tcPr>
            <w:tcW w:w="1108" w:type="dxa"/>
            <w:vMerge w:val="restart"/>
            <w:vAlign w:val="center"/>
          </w:tcPr>
          <w:p>
            <w:pPr>
              <w:snapToGrid w:val="0"/>
              <w:jc w:val="center"/>
              <w:rPr>
                <w:rFonts w:ascii="仿宋" w:hAnsi="仿宋" w:eastAsia="仿宋"/>
                <w:szCs w:val="21"/>
              </w:rPr>
            </w:pPr>
            <w:r>
              <w:rPr>
                <w:rFonts w:ascii="仿宋" w:hAnsi="仿宋" w:eastAsia="仿宋"/>
                <w:szCs w:val="21"/>
              </w:rPr>
              <w:t>6.9</w:t>
            </w:r>
          </w:p>
          <w:p>
            <w:pPr>
              <w:snapToGrid w:val="0"/>
              <w:jc w:val="center"/>
              <w:rPr>
                <w:rFonts w:ascii="仿宋" w:hAnsi="仿宋" w:eastAsia="仿宋"/>
                <w:szCs w:val="21"/>
              </w:rPr>
            </w:pPr>
            <w:r>
              <w:rPr>
                <w:rFonts w:hint="eastAsia" w:ascii="仿宋" w:hAnsi="仿宋" w:eastAsia="仿宋"/>
                <w:szCs w:val="21"/>
              </w:rPr>
              <w:t>门的</w:t>
            </w:r>
          </w:p>
          <w:p>
            <w:pPr>
              <w:snapToGrid w:val="0"/>
              <w:jc w:val="center"/>
              <w:rPr>
                <w:rFonts w:ascii="仿宋" w:hAnsi="仿宋" w:eastAsia="仿宋"/>
                <w:szCs w:val="21"/>
              </w:rPr>
            </w:pPr>
            <w:r>
              <w:rPr>
                <w:rFonts w:hint="eastAsia" w:ascii="仿宋" w:hAnsi="仿宋" w:eastAsia="仿宋"/>
                <w:szCs w:val="21"/>
              </w:rPr>
              <w:t>锁紧</w:t>
            </w:r>
          </w:p>
        </w:tc>
        <w:tc>
          <w:tcPr>
            <w:tcW w:w="5553"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）每个层门都应当设有符合下述要求的门锁装置，</w:t>
            </w:r>
          </w:p>
          <w:p>
            <w:pPr>
              <w:snapToGrid w:val="0"/>
              <w:rPr>
                <w:rFonts w:ascii="仿宋" w:hAnsi="仿宋" w:eastAsia="仿宋"/>
                <w:szCs w:val="21"/>
              </w:rPr>
            </w:pPr>
            <w:r>
              <w:rPr>
                <w:rFonts w:hint="eastAsia" w:ascii="仿宋" w:hAnsi="仿宋" w:eastAsia="仿宋"/>
                <w:szCs w:val="21"/>
              </w:rPr>
              <w:t>①门锁装置上设有铭牌</w:t>
            </w:r>
            <w:r>
              <w:rPr>
                <w:rFonts w:ascii="仿宋" w:hAnsi="仿宋" w:eastAsia="仿宋"/>
                <w:szCs w:val="21"/>
              </w:rPr>
              <w:t>.</w:t>
            </w:r>
            <w:r>
              <w:rPr>
                <w:rFonts w:hint="eastAsia" w:ascii="仿宋" w:hAnsi="仿宋" w:eastAsia="仿宋"/>
                <w:szCs w:val="21"/>
              </w:rPr>
              <w:t>标明制造单位名称</w:t>
            </w:r>
            <w:r>
              <w:rPr>
                <w:rFonts w:ascii="仿宋" w:hAnsi="仿宋" w:eastAsia="仿宋"/>
                <w:szCs w:val="21"/>
              </w:rPr>
              <w:t>.</w:t>
            </w:r>
            <w:r>
              <w:rPr>
                <w:rFonts w:hint="eastAsia" w:ascii="仿宋" w:hAnsi="仿宋" w:eastAsia="仿宋"/>
                <w:szCs w:val="21"/>
              </w:rPr>
              <w:t>型号</w:t>
            </w:r>
            <w:r>
              <w:rPr>
                <w:rFonts w:ascii="仿宋" w:hAnsi="仿宋" w:eastAsia="仿宋"/>
                <w:szCs w:val="21"/>
              </w:rPr>
              <w:t>.</w:t>
            </w:r>
            <w:r>
              <w:rPr>
                <w:rFonts w:hint="eastAsia" w:ascii="仿宋" w:hAnsi="仿宋" w:eastAsia="仿宋"/>
                <w:szCs w:val="21"/>
              </w:rPr>
              <w:t>和型式试验机构的名称或者标志，铭牌和型式试验证书内容相符</w:t>
            </w:r>
          </w:p>
          <w:p>
            <w:pPr>
              <w:snapToGrid w:val="0"/>
              <w:rPr>
                <w:rFonts w:ascii="仿宋" w:hAnsi="仿宋" w:eastAsia="仿宋"/>
                <w:szCs w:val="21"/>
              </w:rPr>
            </w:pPr>
            <w:r>
              <w:rPr>
                <w:rFonts w:hint="eastAsia" w:ascii="仿宋" w:hAnsi="仿宋" w:eastAsia="仿宋"/>
                <w:szCs w:val="21"/>
              </w:rPr>
              <w:t>②锁紧动作应当由重力、永久磁铁或者弹簧来产生和保持，即使永久磁铁或者弹簧失效，重力亦不能导致开锁</w:t>
            </w:r>
          </w:p>
          <w:p>
            <w:pPr>
              <w:snapToGrid w:val="0"/>
              <w:rPr>
                <w:rFonts w:ascii="仿宋" w:hAnsi="仿宋" w:eastAsia="仿宋"/>
                <w:szCs w:val="21"/>
              </w:rPr>
            </w:pPr>
            <w:r>
              <w:rPr>
                <w:rFonts w:hint="eastAsia" w:ascii="仿宋" w:hAnsi="仿宋" w:eastAsia="仿宋"/>
                <w:szCs w:val="21"/>
              </w:rPr>
              <w:t>③轿厢应当在锁紧元件啮合不小于</w:t>
            </w:r>
            <w:r>
              <w:rPr>
                <w:rFonts w:ascii="仿宋" w:hAnsi="仿宋" w:eastAsia="仿宋"/>
                <w:szCs w:val="21"/>
              </w:rPr>
              <w:t>7mm</w:t>
            </w:r>
            <w:r>
              <w:rPr>
                <w:rFonts w:hint="eastAsia" w:ascii="仿宋" w:hAnsi="仿宋" w:eastAsia="仿宋"/>
                <w:szCs w:val="21"/>
              </w:rPr>
              <w:t>时才能启动</w:t>
            </w:r>
          </w:p>
          <w:p>
            <w:pPr>
              <w:snapToGrid w:val="0"/>
              <w:rPr>
                <w:rFonts w:ascii="仿宋" w:hAnsi="仿宋" w:eastAsia="仿宋"/>
                <w:szCs w:val="21"/>
              </w:rPr>
            </w:pPr>
            <w:r>
              <w:rPr>
                <w:rFonts w:hint="eastAsia" w:ascii="仿宋" w:hAnsi="仿宋" w:eastAsia="仿宋"/>
                <w:szCs w:val="21"/>
              </w:rPr>
              <w:t>④门的锁紧应当由一个电气安全装置来验证，该装置应当由锁紧元件强制操作而没有任何中间机构，并且能够防止误动作</w:t>
            </w:r>
          </w:p>
        </w:tc>
        <w:tc>
          <w:tcPr>
            <w:tcW w:w="1344"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46" w:type="dxa"/>
            <w:vMerge w:val="continue"/>
            <w:vAlign w:val="center"/>
          </w:tcPr>
          <w:p>
            <w:pPr>
              <w:snapToGrid w:val="0"/>
              <w:jc w:val="center"/>
              <w:rPr>
                <w:rFonts w:ascii="仿宋" w:hAnsi="仿宋" w:eastAsia="仿宋"/>
                <w:szCs w:val="21"/>
              </w:rPr>
            </w:pPr>
          </w:p>
        </w:tc>
        <w:tc>
          <w:tcPr>
            <w:tcW w:w="585" w:type="dxa"/>
            <w:vMerge w:val="continue"/>
            <w:vAlign w:val="center"/>
          </w:tcPr>
          <w:p>
            <w:pPr>
              <w:snapToGrid w:val="0"/>
              <w:jc w:val="center"/>
              <w:rPr>
                <w:rFonts w:ascii="仿宋" w:hAnsi="仿宋" w:eastAsia="仿宋"/>
                <w:szCs w:val="21"/>
              </w:rPr>
            </w:pPr>
          </w:p>
        </w:tc>
        <w:tc>
          <w:tcPr>
            <w:tcW w:w="1108" w:type="dxa"/>
            <w:vMerge w:val="continue"/>
            <w:vAlign w:val="center"/>
          </w:tcPr>
          <w:p>
            <w:pPr>
              <w:snapToGrid w:val="0"/>
              <w:jc w:val="center"/>
              <w:rPr>
                <w:rFonts w:ascii="仿宋" w:hAnsi="仿宋" w:eastAsia="仿宋"/>
                <w:szCs w:val="21"/>
              </w:rPr>
            </w:pPr>
          </w:p>
        </w:tc>
        <w:tc>
          <w:tcPr>
            <w:tcW w:w="5553"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）如果轿门采用了门锁装置，该装置也应当符合本条（</w:t>
            </w:r>
            <w:r>
              <w:rPr>
                <w:rFonts w:ascii="仿宋" w:hAnsi="仿宋" w:eastAsia="仿宋"/>
                <w:szCs w:val="21"/>
              </w:rPr>
              <w:t>1</w:t>
            </w:r>
            <w:r>
              <w:rPr>
                <w:rFonts w:hint="eastAsia" w:ascii="仿宋" w:hAnsi="仿宋" w:eastAsia="仿宋"/>
                <w:szCs w:val="21"/>
              </w:rPr>
              <w:t>）的要求</w:t>
            </w:r>
          </w:p>
        </w:tc>
        <w:tc>
          <w:tcPr>
            <w:tcW w:w="1344" w:type="dxa"/>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46" w:type="dxa"/>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序号</w:t>
            </w:r>
          </w:p>
        </w:tc>
        <w:tc>
          <w:tcPr>
            <w:tcW w:w="7246" w:type="dxa"/>
            <w:gridSpan w:val="3"/>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自检项目、内容与要求</w:t>
            </w:r>
          </w:p>
        </w:tc>
        <w:tc>
          <w:tcPr>
            <w:tcW w:w="1344" w:type="dxa"/>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自检结果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46" w:type="dxa"/>
            <w:vMerge w:val="restart"/>
            <w:vAlign w:val="center"/>
          </w:tcPr>
          <w:p>
            <w:pPr>
              <w:snapToGrid w:val="0"/>
              <w:jc w:val="center"/>
              <w:rPr>
                <w:rFonts w:ascii="仿宋" w:hAnsi="仿宋" w:eastAsia="仿宋"/>
                <w:szCs w:val="21"/>
              </w:rPr>
            </w:pPr>
            <w:r>
              <w:rPr>
                <w:rFonts w:ascii="仿宋" w:hAnsi="仿宋" w:eastAsia="仿宋"/>
                <w:szCs w:val="21"/>
              </w:rPr>
              <w:t>36</w:t>
            </w:r>
          </w:p>
        </w:tc>
        <w:tc>
          <w:tcPr>
            <w:tcW w:w="585" w:type="dxa"/>
            <w:vMerge w:val="restart"/>
            <w:vAlign w:val="center"/>
          </w:tcPr>
          <w:p>
            <w:pPr>
              <w:snapToGrid w:val="0"/>
              <w:jc w:val="center"/>
              <w:rPr>
                <w:rFonts w:ascii="仿宋" w:hAnsi="仿宋" w:eastAsia="仿宋"/>
                <w:szCs w:val="21"/>
              </w:rPr>
            </w:pPr>
          </w:p>
        </w:tc>
        <w:tc>
          <w:tcPr>
            <w:tcW w:w="1108" w:type="dxa"/>
            <w:vMerge w:val="restart"/>
            <w:vAlign w:val="center"/>
          </w:tcPr>
          <w:p>
            <w:pPr>
              <w:snapToGrid w:val="0"/>
              <w:jc w:val="center"/>
              <w:rPr>
                <w:rFonts w:ascii="仿宋" w:hAnsi="仿宋" w:eastAsia="仿宋"/>
                <w:szCs w:val="21"/>
              </w:rPr>
            </w:pPr>
            <w:r>
              <w:rPr>
                <w:rFonts w:ascii="仿宋" w:hAnsi="仿宋" w:eastAsia="仿宋"/>
                <w:szCs w:val="21"/>
              </w:rPr>
              <w:t>6.10</w:t>
            </w:r>
          </w:p>
          <w:p>
            <w:pPr>
              <w:snapToGrid w:val="0"/>
              <w:jc w:val="center"/>
              <w:rPr>
                <w:rFonts w:ascii="仿宋" w:hAnsi="仿宋" w:eastAsia="仿宋"/>
                <w:szCs w:val="21"/>
              </w:rPr>
            </w:pPr>
            <w:r>
              <w:rPr>
                <w:rFonts w:hint="eastAsia" w:ascii="仿宋" w:hAnsi="仿宋" w:eastAsia="仿宋"/>
                <w:szCs w:val="21"/>
              </w:rPr>
              <w:t>门的闭合</w:t>
            </w:r>
          </w:p>
        </w:tc>
        <w:tc>
          <w:tcPr>
            <w:tcW w:w="5553"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）正常运行时应当不能打开层门，除非轿厢在该层门的开锁区域内停止或停站；如果一个层门或者轿门（或者多扇门中的任何一扇门）开着，在正常操作情况下，应当不能启动电梯或者不能保持继续运行</w:t>
            </w:r>
          </w:p>
        </w:tc>
        <w:tc>
          <w:tcPr>
            <w:tcW w:w="1344"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46" w:type="dxa"/>
            <w:vMerge w:val="continue"/>
            <w:vAlign w:val="center"/>
          </w:tcPr>
          <w:p>
            <w:pPr>
              <w:snapToGrid w:val="0"/>
              <w:jc w:val="center"/>
              <w:rPr>
                <w:rFonts w:ascii="仿宋" w:hAnsi="仿宋" w:eastAsia="仿宋"/>
                <w:szCs w:val="21"/>
              </w:rPr>
            </w:pPr>
          </w:p>
        </w:tc>
        <w:tc>
          <w:tcPr>
            <w:tcW w:w="585" w:type="dxa"/>
            <w:vMerge w:val="continue"/>
            <w:vAlign w:val="center"/>
          </w:tcPr>
          <w:p>
            <w:pPr>
              <w:snapToGrid w:val="0"/>
              <w:jc w:val="center"/>
              <w:rPr>
                <w:rFonts w:ascii="仿宋" w:hAnsi="仿宋" w:eastAsia="仿宋"/>
                <w:szCs w:val="21"/>
              </w:rPr>
            </w:pPr>
          </w:p>
        </w:tc>
        <w:tc>
          <w:tcPr>
            <w:tcW w:w="1108" w:type="dxa"/>
            <w:vMerge w:val="continue"/>
            <w:vAlign w:val="center"/>
          </w:tcPr>
          <w:p>
            <w:pPr>
              <w:snapToGrid w:val="0"/>
              <w:jc w:val="center"/>
              <w:rPr>
                <w:rFonts w:ascii="仿宋" w:hAnsi="仿宋" w:eastAsia="仿宋"/>
                <w:szCs w:val="21"/>
              </w:rPr>
            </w:pPr>
          </w:p>
        </w:tc>
        <w:tc>
          <w:tcPr>
            <w:tcW w:w="5553"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w:t>
            </w:r>
            <w:r>
              <w:rPr>
                <w:rFonts w:hint="eastAsia" w:ascii="仿宋" w:hAnsi="仿宋" w:eastAsia="仿宋"/>
                <w:spacing w:val="-6"/>
                <w:szCs w:val="21"/>
              </w:rPr>
              <w:t>每个层门和轿门的闭合都应当由电气安全装置来验证，如果滑动门是由数个间接机械连接的门扇组成，则未被锁</w:t>
            </w:r>
            <w:r>
              <w:rPr>
                <w:rFonts w:hint="eastAsia" w:ascii="仿宋" w:hAnsi="仿宋" w:eastAsia="仿宋"/>
                <w:szCs w:val="21"/>
              </w:rPr>
              <w:t>住的门扇上也应当设置电器安全装置以验证其闭合状态</w:t>
            </w:r>
          </w:p>
        </w:tc>
        <w:tc>
          <w:tcPr>
            <w:tcW w:w="1344"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446" w:type="dxa"/>
            <w:vMerge w:val="restart"/>
            <w:vAlign w:val="center"/>
          </w:tcPr>
          <w:p>
            <w:pPr>
              <w:snapToGrid w:val="0"/>
              <w:jc w:val="center"/>
              <w:rPr>
                <w:rFonts w:ascii="仿宋" w:hAnsi="仿宋" w:eastAsia="仿宋"/>
                <w:szCs w:val="21"/>
              </w:rPr>
            </w:pPr>
            <w:r>
              <w:rPr>
                <w:rFonts w:ascii="仿宋" w:hAnsi="仿宋" w:eastAsia="仿宋"/>
                <w:szCs w:val="21"/>
              </w:rPr>
              <w:t>37</w:t>
            </w:r>
          </w:p>
        </w:tc>
        <w:tc>
          <w:tcPr>
            <w:tcW w:w="585" w:type="dxa"/>
            <w:vMerge w:val="continue"/>
            <w:vAlign w:val="center"/>
          </w:tcPr>
          <w:p>
            <w:pPr>
              <w:snapToGrid w:val="0"/>
              <w:jc w:val="center"/>
              <w:rPr>
                <w:rFonts w:ascii="仿宋" w:hAnsi="仿宋" w:eastAsia="仿宋"/>
                <w:szCs w:val="21"/>
              </w:rPr>
            </w:pPr>
          </w:p>
        </w:tc>
        <w:tc>
          <w:tcPr>
            <w:tcW w:w="1108" w:type="dxa"/>
            <w:vMerge w:val="restart"/>
            <w:vAlign w:val="center"/>
          </w:tcPr>
          <w:p>
            <w:pPr>
              <w:snapToGrid w:val="0"/>
              <w:jc w:val="center"/>
              <w:rPr>
                <w:rFonts w:ascii="仿宋" w:hAnsi="仿宋" w:eastAsia="仿宋"/>
                <w:szCs w:val="21"/>
              </w:rPr>
            </w:pPr>
            <w:r>
              <w:rPr>
                <w:rFonts w:ascii="仿宋" w:hAnsi="仿宋" w:eastAsia="仿宋"/>
                <w:szCs w:val="21"/>
              </w:rPr>
              <w:t>6.11</w:t>
            </w:r>
            <w:r>
              <w:rPr>
                <w:rFonts w:hint="eastAsia" w:ascii="仿宋" w:hAnsi="仿宋" w:eastAsia="仿宋"/>
                <w:szCs w:val="21"/>
              </w:rPr>
              <w:t>轿门开门限制装置及轿门的开启</w:t>
            </w:r>
          </w:p>
        </w:tc>
        <w:tc>
          <w:tcPr>
            <w:tcW w:w="5553"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）应当设置轿门开门限制装置，当轿厢停在开锁区域外时，</w:t>
            </w:r>
            <w:r>
              <w:rPr>
                <w:rFonts w:ascii="仿宋" w:hAnsi="仿宋" w:eastAsia="仿宋"/>
                <w:szCs w:val="21"/>
              </w:rPr>
              <w:t>1</w:t>
            </w:r>
            <w:r>
              <w:rPr>
                <w:rFonts w:hint="eastAsia" w:ascii="仿宋" w:hAnsi="仿宋" w:eastAsia="仿宋"/>
                <w:szCs w:val="21"/>
              </w:rPr>
              <w:t>防止轿厢内的人员打开轿门离开轿厢</w:t>
            </w:r>
          </w:p>
        </w:tc>
        <w:tc>
          <w:tcPr>
            <w:tcW w:w="1344" w:type="dxa"/>
            <w:vAlign w:val="center"/>
          </w:tcPr>
          <w:p>
            <w:pPr>
              <w:snapToGrid w:val="0"/>
              <w:jc w:val="right"/>
              <w:rPr>
                <w:rFonts w:hint="eastAsia" w:ascii="仿宋" w:hAnsi="仿宋" w:eastAsia="仿宋"/>
                <w:szCs w:val="21"/>
                <w:lang w:val="en-US" w:eastAsia="zh-CN"/>
              </w:rPr>
            </w:pPr>
            <w:r>
              <w:rPr>
                <w:rFonts w:hint="eastAsia" w:ascii="仿宋" w:hAnsi="仿宋" w:eastAsia="仿宋"/>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446" w:type="dxa"/>
            <w:vMerge w:val="continue"/>
            <w:vAlign w:val="center"/>
          </w:tcPr>
          <w:p>
            <w:pPr>
              <w:snapToGrid w:val="0"/>
              <w:jc w:val="center"/>
              <w:rPr>
                <w:rFonts w:ascii="仿宋" w:hAnsi="仿宋" w:eastAsia="仿宋"/>
                <w:szCs w:val="21"/>
              </w:rPr>
            </w:pPr>
          </w:p>
        </w:tc>
        <w:tc>
          <w:tcPr>
            <w:tcW w:w="585" w:type="dxa"/>
            <w:vMerge w:val="continue"/>
            <w:vAlign w:val="center"/>
          </w:tcPr>
          <w:p>
            <w:pPr>
              <w:snapToGrid w:val="0"/>
              <w:jc w:val="center"/>
              <w:rPr>
                <w:rFonts w:ascii="仿宋" w:hAnsi="仿宋" w:eastAsia="仿宋"/>
                <w:szCs w:val="21"/>
              </w:rPr>
            </w:pPr>
          </w:p>
        </w:tc>
        <w:tc>
          <w:tcPr>
            <w:tcW w:w="1108" w:type="dxa"/>
            <w:vMerge w:val="continue"/>
            <w:vAlign w:val="center"/>
          </w:tcPr>
          <w:p>
            <w:pPr>
              <w:snapToGrid w:val="0"/>
              <w:jc w:val="center"/>
              <w:rPr>
                <w:rFonts w:ascii="仿宋" w:hAnsi="仿宋" w:eastAsia="仿宋"/>
                <w:szCs w:val="21"/>
              </w:rPr>
            </w:pPr>
          </w:p>
        </w:tc>
        <w:tc>
          <w:tcPr>
            <w:tcW w:w="5553"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）在轿厢意外移动保护装置允许的最大制停距离范围内，打开对应的层门后，能够不用工具（三角钥匙或者永久性设置在现场的工具除外）从层站处打开轿门</w:t>
            </w:r>
          </w:p>
        </w:tc>
        <w:tc>
          <w:tcPr>
            <w:tcW w:w="1344" w:type="dxa"/>
            <w:vAlign w:val="center"/>
          </w:tcPr>
          <w:p>
            <w:pPr>
              <w:snapToGrid w:val="0"/>
              <w:jc w:val="right"/>
              <w:rPr>
                <w:rFonts w:hint="eastAsia" w:ascii="仿宋" w:hAnsi="仿宋" w:eastAsia="仿宋"/>
                <w:szCs w:val="21"/>
                <w:lang w:val="en-US" w:eastAsia="zh-CN"/>
              </w:rPr>
            </w:pPr>
            <w:r>
              <w:rPr>
                <w:rFonts w:hint="eastAsia" w:ascii="仿宋" w:hAnsi="仿宋" w:eastAsia="仿宋"/>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446" w:type="dxa"/>
            <w:vMerge w:val="restart"/>
            <w:vAlign w:val="center"/>
          </w:tcPr>
          <w:p>
            <w:pPr>
              <w:snapToGrid w:val="0"/>
              <w:jc w:val="center"/>
              <w:rPr>
                <w:rFonts w:ascii="仿宋" w:hAnsi="仿宋" w:eastAsia="仿宋"/>
                <w:szCs w:val="21"/>
              </w:rPr>
            </w:pPr>
            <w:r>
              <w:rPr>
                <w:rFonts w:ascii="仿宋" w:hAnsi="仿宋" w:eastAsia="仿宋"/>
                <w:szCs w:val="21"/>
              </w:rPr>
              <w:t>38</w:t>
            </w:r>
          </w:p>
        </w:tc>
        <w:tc>
          <w:tcPr>
            <w:tcW w:w="585" w:type="dxa"/>
            <w:vMerge w:val="continue"/>
            <w:vAlign w:val="center"/>
          </w:tcPr>
          <w:p>
            <w:pPr>
              <w:snapToGrid w:val="0"/>
              <w:jc w:val="center"/>
              <w:rPr>
                <w:rFonts w:ascii="仿宋" w:hAnsi="仿宋" w:eastAsia="仿宋"/>
                <w:szCs w:val="21"/>
              </w:rPr>
            </w:pPr>
          </w:p>
        </w:tc>
        <w:tc>
          <w:tcPr>
            <w:tcW w:w="1108" w:type="dxa"/>
            <w:vMerge w:val="restart"/>
            <w:vAlign w:val="center"/>
          </w:tcPr>
          <w:p>
            <w:pPr>
              <w:snapToGrid w:val="0"/>
              <w:jc w:val="center"/>
              <w:rPr>
                <w:rFonts w:ascii="仿宋" w:hAnsi="仿宋" w:eastAsia="仿宋"/>
                <w:szCs w:val="21"/>
              </w:rPr>
            </w:pPr>
            <w:r>
              <w:rPr>
                <w:rFonts w:ascii="仿宋" w:hAnsi="仿宋" w:eastAsia="仿宋"/>
                <w:szCs w:val="21"/>
              </w:rPr>
              <w:t>6.12</w:t>
            </w:r>
          </w:p>
          <w:p>
            <w:pPr>
              <w:snapToGrid w:val="0"/>
              <w:jc w:val="center"/>
              <w:rPr>
                <w:rFonts w:ascii="仿宋" w:hAnsi="仿宋" w:eastAsia="仿宋"/>
                <w:szCs w:val="21"/>
              </w:rPr>
            </w:pPr>
            <w:r>
              <w:rPr>
                <w:rFonts w:hint="eastAsia" w:ascii="仿宋" w:hAnsi="仿宋" w:eastAsia="仿宋"/>
                <w:szCs w:val="21"/>
              </w:rPr>
              <w:t>门刀、门锁滚轮与地坎间隙</w:t>
            </w:r>
          </w:p>
        </w:tc>
        <w:tc>
          <w:tcPr>
            <w:tcW w:w="5553" w:type="dxa"/>
            <w:vMerge w:val="restart"/>
            <w:vAlign w:val="center"/>
          </w:tcPr>
          <w:p>
            <w:pPr>
              <w:snapToGrid w:val="0"/>
              <w:rPr>
                <w:rFonts w:ascii="仿宋" w:hAnsi="仿宋" w:eastAsia="仿宋"/>
                <w:szCs w:val="21"/>
              </w:rPr>
            </w:pPr>
            <w:r>
              <w:rPr>
                <w:rFonts w:hint="eastAsia" w:ascii="仿宋" w:hAnsi="仿宋" w:eastAsia="仿宋"/>
                <w:szCs w:val="21"/>
              </w:rPr>
              <w:t>轿门门刀与层门地坎，层门锁滚轮与轿厢地坎的间隙应当不小于</w:t>
            </w:r>
            <w:r>
              <w:rPr>
                <w:rFonts w:ascii="仿宋" w:hAnsi="仿宋" w:eastAsia="仿宋"/>
                <w:szCs w:val="21"/>
              </w:rPr>
              <w:t>5mm</w:t>
            </w:r>
            <w:r>
              <w:rPr>
                <w:rFonts w:hint="eastAsia" w:ascii="仿宋" w:hAnsi="仿宋" w:eastAsia="仿宋"/>
                <w:szCs w:val="21"/>
              </w:rPr>
              <w:t>；电梯运行时不得互相碰擦</w:t>
            </w:r>
          </w:p>
        </w:tc>
        <w:tc>
          <w:tcPr>
            <w:tcW w:w="1344" w:type="dxa"/>
            <w:vAlign w:val="center"/>
          </w:tcPr>
          <w:p>
            <w:pPr>
              <w:snapToGrid w:val="0"/>
              <w:jc w:val="right"/>
              <w:rPr>
                <w:rFonts w:ascii="仿宋" w:hAnsi="仿宋" w:eastAsia="仿宋"/>
                <w:szCs w:val="21"/>
              </w:rPr>
            </w:pPr>
            <w:r>
              <w:rPr>
                <w:rFonts w:hint="eastAsia" w:ascii="仿宋" w:hAnsi="仿宋" w:eastAsia="仿宋"/>
                <w:szCs w:val="21"/>
                <w:lang w:val="en-US" w:eastAsia="zh-CN"/>
              </w:rPr>
              <w:t>6</w:t>
            </w:r>
            <w:r>
              <w:rPr>
                <w:rFonts w:ascii="仿宋" w:hAnsi="仿宋" w:eastAsia="仿宋"/>
                <w:szCs w:val="21"/>
              </w:rPr>
              <w:t>mm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446" w:type="dxa"/>
            <w:vMerge w:val="continue"/>
            <w:vAlign w:val="center"/>
          </w:tcPr>
          <w:p>
            <w:pPr>
              <w:snapToGrid w:val="0"/>
              <w:jc w:val="center"/>
              <w:rPr>
                <w:rFonts w:ascii="仿宋" w:hAnsi="仿宋" w:eastAsia="仿宋"/>
                <w:szCs w:val="21"/>
              </w:rPr>
            </w:pPr>
          </w:p>
        </w:tc>
        <w:tc>
          <w:tcPr>
            <w:tcW w:w="585" w:type="dxa"/>
            <w:vMerge w:val="continue"/>
            <w:vAlign w:val="center"/>
          </w:tcPr>
          <w:p>
            <w:pPr>
              <w:snapToGrid w:val="0"/>
              <w:jc w:val="center"/>
              <w:rPr>
                <w:rFonts w:ascii="仿宋" w:hAnsi="仿宋" w:eastAsia="仿宋"/>
                <w:szCs w:val="21"/>
              </w:rPr>
            </w:pPr>
          </w:p>
        </w:tc>
        <w:tc>
          <w:tcPr>
            <w:tcW w:w="1108" w:type="dxa"/>
            <w:vMerge w:val="continue"/>
            <w:vAlign w:val="center"/>
          </w:tcPr>
          <w:p>
            <w:pPr>
              <w:snapToGrid w:val="0"/>
              <w:jc w:val="center"/>
              <w:rPr>
                <w:rFonts w:ascii="仿宋" w:hAnsi="仿宋" w:eastAsia="仿宋"/>
                <w:szCs w:val="21"/>
              </w:rPr>
            </w:pPr>
          </w:p>
        </w:tc>
        <w:tc>
          <w:tcPr>
            <w:tcW w:w="5553" w:type="dxa"/>
            <w:vMerge w:val="continue"/>
            <w:vAlign w:val="center"/>
          </w:tcPr>
          <w:p>
            <w:pPr>
              <w:snapToGrid w:val="0"/>
              <w:rPr>
                <w:rFonts w:ascii="仿宋" w:hAnsi="仿宋" w:eastAsia="仿宋"/>
                <w:szCs w:val="21"/>
              </w:rPr>
            </w:pPr>
          </w:p>
        </w:tc>
        <w:tc>
          <w:tcPr>
            <w:tcW w:w="1344" w:type="dxa"/>
            <w:vAlign w:val="center"/>
          </w:tcPr>
          <w:p>
            <w:pPr>
              <w:snapToGrid w:val="0"/>
              <w:jc w:val="right"/>
              <w:rPr>
                <w:rFonts w:ascii="仿宋" w:hAnsi="仿宋" w:eastAsia="仿宋"/>
                <w:szCs w:val="21"/>
              </w:rPr>
            </w:pPr>
            <w:r>
              <w:rPr>
                <w:rFonts w:hint="eastAsia" w:ascii="仿宋" w:hAnsi="仿宋" w:eastAsia="仿宋"/>
                <w:szCs w:val="21"/>
                <w:lang w:val="en-US" w:eastAsia="zh-CN"/>
              </w:rPr>
              <w:t>7</w:t>
            </w:r>
            <w:r>
              <w:rPr>
                <w:rFonts w:ascii="仿宋" w:hAnsi="仿宋" w:eastAsia="仿宋"/>
                <w:szCs w:val="21"/>
              </w:rPr>
              <w:t>mm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446" w:type="dxa"/>
            <w:vMerge w:val="continue"/>
            <w:vAlign w:val="center"/>
          </w:tcPr>
          <w:p>
            <w:pPr>
              <w:snapToGrid w:val="0"/>
              <w:jc w:val="center"/>
              <w:rPr>
                <w:rFonts w:ascii="仿宋" w:hAnsi="仿宋" w:eastAsia="仿宋"/>
                <w:szCs w:val="21"/>
              </w:rPr>
            </w:pPr>
          </w:p>
        </w:tc>
        <w:tc>
          <w:tcPr>
            <w:tcW w:w="585" w:type="dxa"/>
            <w:vMerge w:val="continue"/>
            <w:vAlign w:val="center"/>
          </w:tcPr>
          <w:p>
            <w:pPr>
              <w:snapToGrid w:val="0"/>
              <w:jc w:val="center"/>
              <w:rPr>
                <w:rFonts w:ascii="仿宋" w:hAnsi="仿宋" w:eastAsia="仿宋"/>
                <w:szCs w:val="21"/>
              </w:rPr>
            </w:pPr>
          </w:p>
        </w:tc>
        <w:tc>
          <w:tcPr>
            <w:tcW w:w="1108" w:type="dxa"/>
            <w:vMerge w:val="continue"/>
            <w:vAlign w:val="center"/>
          </w:tcPr>
          <w:p>
            <w:pPr>
              <w:snapToGrid w:val="0"/>
              <w:jc w:val="center"/>
              <w:rPr>
                <w:rFonts w:ascii="仿宋" w:hAnsi="仿宋" w:eastAsia="仿宋"/>
                <w:szCs w:val="21"/>
              </w:rPr>
            </w:pPr>
          </w:p>
        </w:tc>
        <w:tc>
          <w:tcPr>
            <w:tcW w:w="5553" w:type="dxa"/>
            <w:vMerge w:val="continue"/>
            <w:vAlign w:val="center"/>
          </w:tcPr>
          <w:p>
            <w:pPr>
              <w:snapToGrid w:val="0"/>
              <w:rPr>
                <w:rFonts w:ascii="仿宋" w:hAnsi="仿宋" w:eastAsia="仿宋"/>
                <w:szCs w:val="21"/>
              </w:rPr>
            </w:pPr>
          </w:p>
        </w:tc>
        <w:tc>
          <w:tcPr>
            <w:tcW w:w="1344" w:type="dxa"/>
            <w:vAlign w:val="center"/>
          </w:tcPr>
          <w:p>
            <w:pPr>
              <w:snapToGrid w:val="0"/>
              <w:jc w:val="right"/>
              <w:rPr>
                <w:rFonts w:ascii="仿宋" w:hAnsi="仿宋" w:eastAsia="仿宋"/>
                <w:szCs w:val="21"/>
              </w:rPr>
            </w:pPr>
            <w:r>
              <w:rPr>
                <w:rFonts w:hint="eastAsia" w:ascii="仿宋" w:hAnsi="仿宋" w:eastAsia="仿宋"/>
                <w:szCs w:val="21"/>
                <w:lang w:val="en-US" w:eastAsia="zh-CN"/>
              </w:rPr>
              <w:t>6</w:t>
            </w:r>
            <w:r>
              <w:rPr>
                <w:rFonts w:ascii="仿宋" w:hAnsi="仿宋" w:eastAsia="仿宋"/>
                <w:szCs w:val="21"/>
              </w:rPr>
              <w:t>mm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446" w:type="dxa"/>
            <w:vAlign w:val="center"/>
          </w:tcPr>
          <w:p>
            <w:pPr>
              <w:snapToGrid w:val="0"/>
              <w:jc w:val="center"/>
              <w:rPr>
                <w:rFonts w:ascii="仿宋" w:hAnsi="仿宋" w:eastAsia="仿宋"/>
                <w:szCs w:val="21"/>
              </w:rPr>
            </w:pPr>
            <w:r>
              <w:rPr>
                <w:rFonts w:ascii="仿宋" w:hAnsi="仿宋" w:eastAsia="仿宋"/>
                <w:szCs w:val="21"/>
              </w:rPr>
              <w:t>39</w:t>
            </w:r>
          </w:p>
        </w:tc>
        <w:tc>
          <w:tcPr>
            <w:tcW w:w="585" w:type="dxa"/>
            <w:vMerge w:val="restart"/>
            <w:vAlign w:val="center"/>
          </w:tcPr>
          <w:p>
            <w:pPr>
              <w:snapToGrid w:val="0"/>
              <w:jc w:val="center"/>
              <w:rPr>
                <w:rFonts w:ascii="仿宋" w:hAnsi="仿宋" w:eastAsia="仿宋"/>
                <w:szCs w:val="21"/>
              </w:rPr>
            </w:pPr>
            <w:r>
              <w:rPr>
                <w:rFonts w:ascii="仿宋" w:hAnsi="仿宋" w:eastAsia="仿宋"/>
                <w:szCs w:val="21"/>
              </w:rPr>
              <w:t>8</w:t>
            </w:r>
          </w:p>
          <w:p>
            <w:pPr>
              <w:snapToGrid w:val="0"/>
              <w:jc w:val="center"/>
              <w:rPr>
                <w:rFonts w:ascii="仿宋" w:hAnsi="仿宋" w:eastAsia="仿宋"/>
                <w:szCs w:val="21"/>
              </w:rPr>
            </w:pPr>
            <w:r>
              <w:rPr>
                <w:rFonts w:hint="eastAsia" w:ascii="仿宋" w:hAnsi="仿宋" w:eastAsia="仿宋"/>
                <w:szCs w:val="21"/>
              </w:rPr>
              <w:t>试验</w:t>
            </w:r>
          </w:p>
        </w:tc>
        <w:tc>
          <w:tcPr>
            <w:tcW w:w="1108" w:type="dxa"/>
            <w:vAlign w:val="center"/>
          </w:tcPr>
          <w:p>
            <w:pPr>
              <w:snapToGrid w:val="0"/>
              <w:jc w:val="center"/>
              <w:rPr>
                <w:rFonts w:ascii="仿宋" w:hAnsi="仿宋" w:eastAsia="仿宋"/>
                <w:szCs w:val="21"/>
              </w:rPr>
            </w:pPr>
            <w:r>
              <w:rPr>
                <w:rFonts w:ascii="仿宋" w:hAnsi="仿宋" w:eastAsia="仿宋"/>
                <w:szCs w:val="21"/>
              </w:rPr>
              <w:t>8.1</w:t>
            </w:r>
            <w:r>
              <w:rPr>
                <w:rFonts w:hint="eastAsia" w:ascii="仿宋" w:hAnsi="仿宋" w:eastAsia="仿宋"/>
                <w:szCs w:val="21"/>
              </w:rPr>
              <w:t>平衡系数试验</w:t>
            </w:r>
          </w:p>
        </w:tc>
        <w:tc>
          <w:tcPr>
            <w:tcW w:w="5553" w:type="dxa"/>
            <w:vAlign w:val="center"/>
          </w:tcPr>
          <w:p>
            <w:pPr>
              <w:snapToGrid w:val="0"/>
              <w:rPr>
                <w:rFonts w:ascii="仿宋" w:hAnsi="仿宋" w:eastAsia="仿宋"/>
                <w:szCs w:val="21"/>
              </w:rPr>
            </w:pPr>
            <w:r>
              <w:rPr>
                <w:rFonts w:hint="eastAsia" w:ascii="仿宋" w:hAnsi="仿宋" w:eastAsia="仿宋"/>
                <w:szCs w:val="21"/>
              </w:rPr>
              <w:t>曳引电梯的平衡系数应当在</w:t>
            </w:r>
            <w:r>
              <w:rPr>
                <w:rFonts w:ascii="仿宋" w:hAnsi="仿宋" w:eastAsia="仿宋"/>
                <w:szCs w:val="21"/>
              </w:rPr>
              <w:t>0.40-0.50</w:t>
            </w:r>
            <w:r>
              <w:rPr>
                <w:rFonts w:hint="eastAsia" w:ascii="仿宋" w:hAnsi="仿宋" w:eastAsia="仿宋"/>
                <w:szCs w:val="21"/>
              </w:rPr>
              <w:t>之间，或者符合制造（改造）单位的设计值</w:t>
            </w:r>
          </w:p>
        </w:tc>
        <w:tc>
          <w:tcPr>
            <w:tcW w:w="1344" w:type="dxa"/>
            <w:vAlign w:val="center"/>
          </w:tcPr>
          <w:p>
            <w:pPr>
              <w:snapToGrid w:val="0"/>
              <w:jc w:val="center"/>
              <w:rPr>
                <w:rFonts w:hint="default" w:ascii="仿宋" w:hAnsi="仿宋" w:eastAsia="仿宋"/>
                <w:szCs w:val="21"/>
                <w:lang w:val="en-US" w:eastAsia="zh-CN"/>
              </w:rPr>
            </w:pPr>
            <w:r>
              <w:rPr>
                <w:rFonts w:hint="eastAsia" w:ascii="仿宋" w:hAnsi="仿宋" w:eastAsia="仿宋"/>
                <w:szCs w:val="21"/>
                <w:lang w:val="en-US" w:eastAsia="zh-CN"/>
              </w:rPr>
              <w:t>0.48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46" w:type="dxa"/>
            <w:vAlign w:val="center"/>
          </w:tcPr>
          <w:p>
            <w:pPr>
              <w:snapToGrid w:val="0"/>
              <w:jc w:val="center"/>
              <w:rPr>
                <w:rFonts w:ascii="仿宋" w:hAnsi="仿宋" w:eastAsia="仿宋"/>
                <w:szCs w:val="21"/>
              </w:rPr>
            </w:pPr>
            <w:r>
              <w:rPr>
                <w:rFonts w:ascii="仿宋" w:hAnsi="仿宋" w:eastAsia="仿宋"/>
                <w:szCs w:val="21"/>
              </w:rPr>
              <w:t>40</w:t>
            </w:r>
          </w:p>
        </w:tc>
        <w:tc>
          <w:tcPr>
            <w:tcW w:w="585" w:type="dxa"/>
            <w:vMerge w:val="continue"/>
            <w:vAlign w:val="center"/>
          </w:tcPr>
          <w:p>
            <w:pPr>
              <w:snapToGrid w:val="0"/>
              <w:jc w:val="center"/>
              <w:rPr>
                <w:rFonts w:ascii="仿宋" w:hAnsi="仿宋" w:eastAsia="仿宋"/>
                <w:szCs w:val="21"/>
              </w:rPr>
            </w:pPr>
          </w:p>
        </w:tc>
        <w:tc>
          <w:tcPr>
            <w:tcW w:w="1108"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8.2</w:t>
            </w:r>
          </w:p>
          <w:p>
            <w:pPr>
              <w:snapToGrid w:val="0"/>
              <w:jc w:val="center"/>
              <w:rPr>
                <w:rFonts w:ascii="仿宋" w:hAnsi="仿宋" w:eastAsia="仿宋"/>
                <w:szCs w:val="21"/>
              </w:rPr>
            </w:pPr>
            <w:r>
              <w:rPr>
                <w:rFonts w:hint="eastAsia" w:ascii="仿宋" w:hAnsi="仿宋" w:eastAsia="仿宋"/>
                <w:szCs w:val="21"/>
              </w:rPr>
              <w:t>轿厢上行超速保护装置试验</w:t>
            </w:r>
          </w:p>
        </w:tc>
        <w:tc>
          <w:tcPr>
            <w:tcW w:w="5553" w:type="dxa"/>
            <w:vAlign w:val="center"/>
          </w:tcPr>
          <w:p>
            <w:pPr>
              <w:snapToGrid w:val="0"/>
              <w:rPr>
                <w:rFonts w:ascii="仿宋" w:hAnsi="仿宋" w:eastAsia="仿宋"/>
                <w:szCs w:val="21"/>
              </w:rPr>
            </w:pPr>
            <w:r>
              <w:rPr>
                <w:rFonts w:hint="eastAsia" w:ascii="仿宋" w:hAnsi="仿宋" w:eastAsia="仿宋"/>
                <w:szCs w:val="21"/>
              </w:rPr>
              <w:t>当轿厢上行速度失控时，轿厢上行超速保护装置应当动作，使轿厢制停或者至少使其速度降低至对重缓冲器的设计范围：该装置动作时，应当使一个电气安全装置动作</w:t>
            </w:r>
          </w:p>
        </w:tc>
        <w:tc>
          <w:tcPr>
            <w:tcW w:w="1344"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64" w:hRule="atLeast"/>
          <w:jc w:val="center"/>
        </w:trPr>
        <w:tc>
          <w:tcPr>
            <w:tcW w:w="446" w:type="dxa"/>
            <w:vMerge w:val="restart"/>
            <w:vAlign w:val="center"/>
          </w:tcPr>
          <w:p>
            <w:pPr>
              <w:snapToGrid w:val="0"/>
              <w:jc w:val="center"/>
              <w:rPr>
                <w:rFonts w:ascii="仿宋" w:hAnsi="仿宋" w:eastAsia="仿宋"/>
                <w:szCs w:val="21"/>
              </w:rPr>
            </w:pPr>
            <w:r>
              <w:rPr>
                <w:rFonts w:ascii="仿宋" w:hAnsi="仿宋" w:eastAsia="仿宋"/>
                <w:szCs w:val="21"/>
              </w:rPr>
              <w:t>41</w:t>
            </w:r>
          </w:p>
        </w:tc>
        <w:tc>
          <w:tcPr>
            <w:tcW w:w="585" w:type="dxa"/>
            <w:vMerge w:val="continue"/>
            <w:vAlign w:val="center"/>
          </w:tcPr>
          <w:p>
            <w:pPr>
              <w:snapToGrid w:val="0"/>
              <w:jc w:val="center"/>
              <w:rPr>
                <w:rFonts w:ascii="仿宋" w:hAnsi="仿宋" w:eastAsia="仿宋"/>
                <w:szCs w:val="21"/>
              </w:rPr>
            </w:pPr>
          </w:p>
        </w:tc>
        <w:tc>
          <w:tcPr>
            <w:tcW w:w="1108" w:type="dxa"/>
            <w:vMerge w:val="restart"/>
            <w:vAlign w:val="center"/>
          </w:tcPr>
          <w:p>
            <w:pPr>
              <w:snapToGrid w:val="0"/>
              <w:jc w:val="center"/>
              <w:rPr>
                <w:rFonts w:ascii="仿宋" w:hAnsi="仿宋" w:eastAsia="仿宋"/>
                <w:szCs w:val="21"/>
              </w:rPr>
            </w:pPr>
            <w:r>
              <w:rPr>
                <w:rFonts w:ascii="仿宋" w:hAnsi="仿宋" w:eastAsia="仿宋"/>
                <w:szCs w:val="21"/>
              </w:rPr>
              <w:t>8.3</w:t>
            </w:r>
            <w:r>
              <w:rPr>
                <w:rFonts w:hint="eastAsia" w:ascii="仿宋" w:hAnsi="仿宋" w:eastAsia="仿宋"/>
                <w:szCs w:val="21"/>
              </w:rPr>
              <w:t>轿厢意外移动保护装置试验</w:t>
            </w:r>
          </w:p>
        </w:tc>
        <w:tc>
          <w:tcPr>
            <w:tcW w:w="5553"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）轿厢在井道上部空载，以型式试验证书所给出的试验速度上行并触发制停部件，仅使用制停部件能够使电梯停止，轿厢的移动距离在型式试验证书给出的范围内</w:t>
            </w:r>
          </w:p>
        </w:tc>
        <w:tc>
          <w:tcPr>
            <w:tcW w:w="1344" w:type="dxa"/>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64" w:hRule="atLeast"/>
          <w:jc w:val="center"/>
        </w:trPr>
        <w:tc>
          <w:tcPr>
            <w:tcW w:w="446" w:type="dxa"/>
            <w:vMerge w:val="continue"/>
            <w:vAlign w:val="center"/>
          </w:tcPr>
          <w:p>
            <w:pPr>
              <w:snapToGrid w:val="0"/>
              <w:jc w:val="center"/>
              <w:rPr>
                <w:rFonts w:ascii="仿宋" w:hAnsi="仿宋" w:eastAsia="仿宋"/>
                <w:szCs w:val="21"/>
              </w:rPr>
            </w:pPr>
          </w:p>
        </w:tc>
        <w:tc>
          <w:tcPr>
            <w:tcW w:w="585" w:type="dxa"/>
            <w:vMerge w:val="continue"/>
            <w:vAlign w:val="center"/>
          </w:tcPr>
          <w:p>
            <w:pPr>
              <w:snapToGrid w:val="0"/>
              <w:jc w:val="center"/>
              <w:rPr>
                <w:rFonts w:ascii="仿宋" w:hAnsi="仿宋" w:eastAsia="仿宋"/>
                <w:szCs w:val="21"/>
              </w:rPr>
            </w:pPr>
          </w:p>
        </w:tc>
        <w:tc>
          <w:tcPr>
            <w:tcW w:w="1108" w:type="dxa"/>
            <w:vMerge w:val="continue"/>
            <w:vAlign w:val="center"/>
          </w:tcPr>
          <w:p>
            <w:pPr>
              <w:snapToGrid w:val="0"/>
              <w:jc w:val="center"/>
              <w:rPr>
                <w:rFonts w:ascii="仿宋" w:hAnsi="仿宋" w:eastAsia="仿宋"/>
                <w:szCs w:val="21"/>
              </w:rPr>
            </w:pPr>
          </w:p>
        </w:tc>
        <w:tc>
          <w:tcPr>
            <w:tcW w:w="5553"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）如果电梯采用存在内部呈余的制动器作为制停部件，则当制动器提起（或者释放）失效，或者制动力不足时，应当关闭轿门和层门，并且防止电梯的正常起动</w:t>
            </w:r>
          </w:p>
        </w:tc>
        <w:tc>
          <w:tcPr>
            <w:tcW w:w="1344" w:type="dxa"/>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64" w:hRule="atLeast"/>
          <w:jc w:val="center"/>
        </w:trPr>
        <w:tc>
          <w:tcPr>
            <w:tcW w:w="446" w:type="dxa"/>
            <w:vAlign w:val="center"/>
          </w:tcPr>
          <w:p>
            <w:pPr>
              <w:snapToGrid w:val="0"/>
              <w:jc w:val="center"/>
              <w:rPr>
                <w:rFonts w:ascii="仿宋" w:hAnsi="仿宋" w:eastAsia="仿宋"/>
                <w:szCs w:val="21"/>
              </w:rPr>
            </w:pPr>
            <w:r>
              <w:rPr>
                <w:rFonts w:ascii="仿宋" w:hAnsi="仿宋" w:eastAsia="仿宋"/>
                <w:szCs w:val="21"/>
              </w:rPr>
              <w:t>42</w:t>
            </w:r>
          </w:p>
        </w:tc>
        <w:tc>
          <w:tcPr>
            <w:tcW w:w="585" w:type="dxa"/>
            <w:vMerge w:val="continue"/>
            <w:vAlign w:val="center"/>
          </w:tcPr>
          <w:p>
            <w:pPr>
              <w:snapToGrid w:val="0"/>
              <w:jc w:val="center"/>
              <w:rPr>
                <w:rFonts w:ascii="仿宋" w:hAnsi="仿宋" w:eastAsia="仿宋"/>
                <w:szCs w:val="21"/>
              </w:rPr>
            </w:pPr>
          </w:p>
        </w:tc>
        <w:tc>
          <w:tcPr>
            <w:tcW w:w="1108" w:type="dxa"/>
            <w:vAlign w:val="center"/>
          </w:tcPr>
          <w:p>
            <w:pPr>
              <w:snapToGrid w:val="0"/>
              <w:jc w:val="center"/>
              <w:rPr>
                <w:rFonts w:ascii="仿宋" w:hAnsi="仿宋" w:eastAsia="仿宋"/>
                <w:szCs w:val="21"/>
              </w:rPr>
            </w:pPr>
            <w:r>
              <w:rPr>
                <w:rFonts w:ascii="仿宋" w:hAnsi="仿宋" w:eastAsia="仿宋"/>
                <w:szCs w:val="21"/>
              </w:rPr>
              <w:t>8.4</w:t>
            </w:r>
          </w:p>
          <w:p>
            <w:pPr>
              <w:snapToGrid w:val="0"/>
              <w:jc w:val="center"/>
              <w:rPr>
                <w:rFonts w:ascii="仿宋" w:hAnsi="仿宋" w:eastAsia="仿宋"/>
                <w:spacing w:val="-6"/>
                <w:szCs w:val="21"/>
              </w:rPr>
            </w:pPr>
            <w:r>
              <w:rPr>
                <w:rFonts w:hint="eastAsia" w:ascii="仿宋" w:hAnsi="仿宋" w:eastAsia="仿宋"/>
                <w:spacing w:val="-6"/>
                <w:szCs w:val="21"/>
              </w:rPr>
              <w:t>轿厢限速器</w:t>
            </w:r>
            <w:r>
              <w:rPr>
                <w:rFonts w:ascii="仿宋" w:hAnsi="仿宋" w:eastAsia="仿宋"/>
                <w:spacing w:val="-6"/>
                <w:szCs w:val="21"/>
              </w:rPr>
              <w:t>—</w:t>
            </w:r>
            <w:r>
              <w:rPr>
                <w:rFonts w:hint="eastAsia" w:ascii="仿宋" w:hAnsi="仿宋" w:eastAsia="仿宋"/>
                <w:spacing w:val="-6"/>
                <w:szCs w:val="21"/>
              </w:rPr>
              <w:t>安全钳动作试验</w:t>
            </w:r>
          </w:p>
        </w:tc>
        <w:tc>
          <w:tcPr>
            <w:tcW w:w="5553" w:type="dxa"/>
            <w:vAlign w:val="center"/>
          </w:tcPr>
          <w:p>
            <w:pPr>
              <w:snapToGrid w:val="0"/>
              <w:ind w:firstLine="409" w:firstLineChars="195"/>
              <w:rPr>
                <w:rFonts w:ascii="仿宋" w:hAnsi="仿宋" w:eastAsia="仿宋"/>
                <w:szCs w:val="21"/>
              </w:rPr>
            </w:pPr>
            <w:r>
              <w:rPr>
                <w:rFonts w:hint="eastAsia" w:ascii="仿宋" w:hAnsi="仿宋" w:eastAsia="仿宋"/>
                <w:szCs w:val="21"/>
              </w:rPr>
              <w:t>轿厢空载，以检修速度下行，进行限速器</w:t>
            </w:r>
            <w:r>
              <w:rPr>
                <w:rFonts w:ascii="仿宋" w:hAnsi="仿宋" w:eastAsia="仿宋"/>
                <w:szCs w:val="21"/>
              </w:rPr>
              <w:t>-</w:t>
            </w:r>
            <w:r>
              <w:rPr>
                <w:rFonts w:hint="eastAsia" w:ascii="仿宋" w:hAnsi="仿宋" w:eastAsia="仿宋"/>
                <w:szCs w:val="21"/>
              </w:rPr>
              <w:t>安全钳联动试验，限速器</w:t>
            </w:r>
            <w:r>
              <w:rPr>
                <w:rFonts w:ascii="仿宋" w:hAnsi="仿宋" w:eastAsia="仿宋"/>
                <w:szCs w:val="21"/>
              </w:rPr>
              <w:t>-</w:t>
            </w:r>
            <w:r>
              <w:rPr>
                <w:rFonts w:hint="eastAsia" w:ascii="仿宋" w:hAnsi="仿宋" w:eastAsia="仿宋"/>
                <w:szCs w:val="21"/>
              </w:rPr>
              <w:t>安全钳动作应当可靠</w:t>
            </w:r>
          </w:p>
        </w:tc>
        <w:tc>
          <w:tcPr>
            <w:tcW w:w="1344"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64" w:hRule="atLeast"/>
          <w:jc w:val="center"/>
        </w:trPr>
        <w:tc>
          <w:tcPr>
            <w:tcW w:w="446" w:type="dxa"/>
            <w:vAlign w:val="center"/>
          </w:tcPr>
          <w:p>
            <w:pPr>
              <w:snapToGrid w:val="0"/>
              <w:jc w:val="center"/>
              <w:rPr>
                <w:rFonts w:ascii="仿宋" w:hAnsi="仿宋" w:eastAsia="仿宋"/>
                <w:szCs w:val="21"/>
              </w:rPr>
            </w:pPr>
            <w:r>
              <w:rPr>
                <w:rFonts w:ascii="仿宋" w:hAnsi="仿宋" w:eastAsia="仿宋"/>
                <w:szCs w:val="21"/>
              </w:rPr>
              <w:t>43</w:t>
            </w:r>
          </w:p>
        </w:tc>
        <w:tc>
          <w:tcPr>
            <w:tcW w:w="585" w:type="dxa"/>
            <w:vMerge w:val="continue"/>
            <w:vAlign w:val="center"/>
          </w:tcPr>
          <w:p>
            <w:pPr>
              <w:snapToGrid w:val="0"/>
              <w:jc w:val="center"/>
              <w:rPr>
                <w:rFonts w:ascii="仿宋" w:hAnsi="仿宋" w:eastAsia="仿宋"/>
                <w:szCs w:val="21"/>
              </w:rPr>
            </w:pPr>
          </w:p>
        </w:tc>
        <w:tc>
          <w:tcPr>
            <w:tcW w:w="1108" w:type="dxa"/>
            <w:vAlign w:val="center"/>
          </w:tcPr>
          <w:p>
            <w:pPr>
              <w:snapToGrid w:val="0"/>
              <w:jc w:val="center"/>
              <w:rPr>
                <w:rFonts w:ascii="仿宋" w:hAnsi="仿宋" w:eastAsia="仿宋"/>
                <w:szCs w:val="21"/>
              </w:rPr>
            </w:pPr>
            <w:r>
              <w:rPr>
                <w:rFonts w:ascii="仿宋" w:hAnsi="仿宋" w:eastAsia="仿宋"/>
                <w:szCs w:val="21"/>
              </w:rPr>
              <w:t>8.5</w:t>
            </w:r>
            <w:r>
              <w:rPr>
                <w:rFonts w:hint="eastAsia" w:ascii="仿宋" w:hAnsi="仿宋" w:eastAsia="仿宋"/>
                <w:szCs w:val="21"/>
              </w:rPr>
              <w:t>对重（平衡）限速器</w:t>
            </w:r>
            <w:r>
              <w:rPr>
                <w:rFonts w:ascii="仿宋" w:hAnsi="仿宋" w:eastAsia="仿宋"/>
                <w:szCs w:val="21"/>
              </w:rPr>
              <w:t>—</w:t>
            </w:r>
            <w:r>
              <w:rPr>
                <w:rFonts w:hint="eastAsia" w:ascii="仿宋" w:hAnsi="仿宋" w:eastAsia="仿宋"/>
                <w:szCs w:val="21"/>
              </w:rPr>
              <w:t>安全钳动作试验</w:t>
            </w:r>
          </w:p>
        </w:tc>
        <w:tc>
          <w:tcPr>
            <w:tcW w:w="5553" w:type="dxa"/>
            <w:vAlign w:val="center"/>
          </w:tcPr>
          <w:p>
            <w:pPr>
              <w:snapToGrid w:val="0"/>
              <w:ind w:firstLine="409" w:firstLineChars="195"/>
              <w:rPr>
                <w:rFonts w:ascii="仿宋" w:hAnsi="仿宋" w:eastAsia="仿宋"/>
                <w:szCs w:val="21"/>
              </w:rPr>
            </w:pPr>
            <w:r>
              <w:rPr>
                <w:rFonts w:hint="eastAsia" w:ascii="仿宋" w:hAnsi="仿宋" w:eastAsia="仿宋"/>
                <w:szCs w:val="21"/>
              </w:rPr>
              <w:t>轿厢空载，以检修速度下行，进行限速器</w:t>
            </w:r>
            <w:r>
              <w:rPr>
                <w:rFonts w:ascii="仿宋" w:hAnsi="仿宋" w:eastAsia="仿宋"/>
                <w:szCs w:val="21"/>
              </w:rPr>
              <w:t>-</w:t>
            </w:r>
            <w:r>
              <w:rPr>
                <w:rFonts w:hint="eastAsia" w:ascii="仿宋" w:hAnsi="仿宋" w:eastAsia="仿宋"/>
                <w:szCs w:val="21"/>
              </w:rPr>
              <w:t>安全钳联动试验，限速器</w:t>
            </w:r>
            <w:r>
              <w:rPr>
                <w:rFonts w:ascii="仿宋" w:hAnsi="仿宋" w:eastAsia="仿宋"/>
                <w:szCs w:val="21"/>
              </w:rPr>
              <w:t>-</w:t>
            </w:r>
            <w:r>
              <w:rPr>
                <w:rFonts w:hint="eastAsia" w:ascii="仿宋" w:hAnsi="仿宋" w:eastAsia="仿宋"/>
                <w:szCs w:val="21"/>
              </w:rPr>
              <w:t>安全钳动作应当可靠</w:t>
            </w:r>
          </w:p>
        </w:tc>
        <w:tc>
          <w:tcPr>
            <w:tcW w:w="1344" w:type="dxa"/>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78" w:hRule="atLeast"/>
          <w:jc w:val="center"/>
        </w:trPr>
        <w:tc>
          <w:tcPr>
            <w:tcW w:w="446" w:type="dxa"/>
            <w:tcBorders>
              <w:bottom w:val="single" w:color="auto" w:sz="12" w:space="0"/>
            </w:tcBorders>
            <w:vAlign w:val="center"/>
          </w:tcPr>
          <w:p>
            <w:pPr>
              <w:snapToGrid w:val="0"/>
              <w:jc w:val="center"/>
              <w:rPr>
                <w:rFonts w:ascii="仿宋" w:hAnsi="仿宋" w:eastAsia="仿宋"/>
                <w:szCs w:val="21"/>
              </w:rPr>
            </w:pPr>
            <w:r>
              <w:rPr>
                <w:rFonts w:ascii="仿宋" w:hAnsi="仿宋" w:eastAsia="仿宋"/>
                <w:szCs w:val="21"/>
              </w:rPr>
              <w:t>44</w:t>
            </w:r>
          </w:p>
        </w:tc>
        <w:tc>
          <w:tcPr>
            <w:tcW w:w="585" w:type="dxa"/>
            <w:vMerge w:val="continue"/>
            <w:tcBorders>
              <w:bottom w:val="single" w:color="auto" w:sz="12" w:space="0"/>
            </w:tcBorders>
            <w:vAlign w:val="center"/>
          </w:tcPr>
          <w:p>
            <w:pPr>
              <w:snapToGrid w:val="0"/>
              <w:jc w:val="center"/>
              <w:rPr>
                <w:rFonts w:ascii="仿宋" w:hAnsi="仿宋" w:eastAsia="仿宋"/>
                <w:szCs w:val="21"/>
              </w:rPr>
            </w:pPr>
          </w:p>
        </w:tc>
        <w:tc>
          <w:tcPr>
            <w:tcW w:w="1108" w:type="dxa"/>
            <w:tcBorders>
              <w:bottom w:val="single" w:color="auto" w:sz="12" w:space="0"/>
            </w:tcBorders>
            <w:vAlign w:val="center"/>
          </w:tcPr>
          <w:p>
            <w:pPr>
              <w:snapToGrid w:val="0"/>
              <w:jc w:val="center"/>
              <w:rPr>
                <w:rFonts w:ascii="仿宋" w:hAnsi="仿宋" w:eastAsia="仿宋"/>
                <w:szCs w:val="21"/>
              </w:rPr>
            </w:pPr>
            <w:r>
              <w:rPr>
                <w:rFonts w:ascii="仿宋" w:hAnsi="仿宋" w:eastAsia="仿宋"/>
                <w:szCs w:val="21"/>
              </w:rPr>
              <w:t>8.6</w:t>
            </w:r>
          </w:p>
          <w:p>
            <w:pPr>
              <w:snapToGrid w:val="0"/>
              <w:jc w:val="center"/>
              <w:rPr>
                <w:rFonts w:ascii="仿宋" w:hAnsi="仿宋" w:eastAsia="仿宋"/>
                <w:szCs w:val="21"/>
              </w:rPr>
            </w:pPr>
            <w:r>
              <w:rPr>
                <w:rFonts w:hint="eastAsia" w:ascii="仿宋" w:hAnsi="仿宋" w:eastAsia="仿宋"/>
                <w:szCs w:val="21"/>
              </w:rPr>
              <w:t>运行试验</w:t>
            </w:r>
          </w:p>
        </w:tc>
        <w:tc>
          <w:tcPr>
            <w:tcW w:w="5553" w:type="dxa"/>
            <w:tcBorders>
              <w:bottom w:val="single" w:color="auto" w:sz="12" w:space="0"/>
            </w:tcBorders>
            <w:vAlign w:val="center"/>
          </w:tcPr>
          <w:p>
            <w:pPr>
              <w:snapToGrid w:val="0"/>
              <w:ind w:firstLine="409" w:firstLineChars="195"/>
              <w:rPr>
                <w:rFonts w:ascii="仿宋" w:hAnsi="仿宋" w:eastAsia="仿宋"/>
                <w:szCs w:val="21"/>
              </w:rPr>
            </w:pPr>
            <w:r>
              <w:rPr>
                <w:rFonts w:hint="eastAsia" w:ascii="仿宋" w:hAnsi="仿宋" w:eastAsia="仿宋"/>
                <w:szCs w:val="21"/>
              </w:rPr>
              <w:t>轿厢分别空载，满载，以正常运行速度上、下运行，呼梯、楼层显示等信号系统功能有效、指示正确、动作无误，轿厢平层良好，无异常现象发生，对于设有</w:t>
            </w:r>
            <w:r>
              <w:rPr>
                <w:rFonts w:ascii="仿宋" w:hAnsi="仿宋" w:eastAsia="仿宋"/>
                <w:szCs w:val="21"/>
              </w:rPr>
              <w:t>IC</w:t>
            </w:r>
            <w:r>
              <w:rPr>
                <w:rFonts w:hint="eastAsia" w:ascii="仿宋" w:hAnsi="仿宋" w:eastAsia="仿宋"/>
                <w:szCs w:val="21"/>
              </w:rPr>
              <w:t>卡系统的电梯，轿厢内的人员无需通过</w:t>
            </w:r>
            <w:r>
              <w:rPr>
                <w:rFonts w:ascii="仿宋" w:hAnsi="仿宋" w:eastAsia="仿宋"/>
                <w:szCs w:val="21"/>
              </w:rPr>
              <w:t>IC</w:t>
            </w:r>
            <w:r>
              <w:rPr>
                <w:rFonts w:hint="eastAsia" w:ascii="仿宋" w:hAnsi="仿宋" w:eastAsia="仿宋"/>
                <w:szCs w:val="21"/>
              </w:rPr>
              <w:t>卡系统即可到达建筑物的出口层，并且在电梯退出正常服务时，自动退出</w:t>
            </w:r>
            <w:r>
              <w:rPr>
                <w:rFonts w:ascii="仿宋" w:hAnsi="仿宋" w:eastAsia="仿宋"/>
                <w:szCs w:val="21"/>
              </w:rPr>
              <w:t>IC</w:t>
            </w:r>
            <w:r>
              <w:rPr>
                <w:rFonts w:hint="eastAsia" w:ascii="仿宋" w:hAnsi="仿宋" w:eastAsia="仿宋"/>
                <w:szCs w:val="21"/>
              </w:rPr>
              <w:t>卡功能</w:t>
            </w:r>
          </w:p>
        </w:tc>
        <w:tc>
          <w:tcPr>
            <w:tcW w:w="1344" w:type="dxa"/>
            <w:tcBorders>
              <w:bottom w:val="single" w:color="auto" w:sz="12" w:space="0"/>
            </w:tcBorders>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bl>
    <w:p>
      <w:pPr>
        <w:widowControl/>
        <w:jc w:val="left"/>
        <w:rPr>
          <w:rFonts w:ascii="仿宋" w:hAnsi="仿宋" w:eastAsia="仿宋"/>
          <w:szCs w:val="21"/>
        </w:rPr>
      </w:pPr>
    </w:p>
    <w:p>
      <w:pPr>
        <w:widowControl/>
        <w:jc w:val="left"/>
        <w:rPr>
          <w:rFonts w:ascii="仿宋" w:hAnsi="仿宋" w:eastAsia="仿宋"/>
          <w:szCs w:val="21"/>
        </w:rPr>
      </w:pPr>
    </w:p>
    <w:tbl>
      <w:tblPr>
        <w:tblStyle w:val="4"/>
        <w:tblW w:w="908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27"/>
        <w:gridCol w:w="604"/>
        <w:gridCol w:w="1181"/>
        <w:gridCol w:w="5514"/>
        <w:gridCol w:w="135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27" w:type="dxa"/>
            <w:tcBorders>
              <w:top w:val="single" w:color="auto" w:sz="12" w:space="0"/>
            </w:tcBorders>
            <w:vAlign w:val="center"/>
          </w:tcPr>
          <w:p>
            <w:pPr>
              <w:snapToGrid w:val="0"/>
              <w:jc w:val="center"/>
              <w:rPr>
                <w:rFonts w:ascii="仿宋" w:hAnsi="仿宋" w:eastAsia="仿宋"/>
                <w:szCs w:val="21"/>
              </w:rPr>
            </w:pPr>
            <w:r>
              <w:rPr>
                <w:rFonts w:ascii="仿宋" w:hAnsi="仿宋" w:eastAsia="仿宋"/>
                <w:szCs w:val="21"/>
              </w:rPr>
              <w:br w:type="page"/>
            </w:r>
            <w:r>
              <w:rPr>
                <w:rFonts w:hint="eastAsia" w:ascii="仿宋" w:hAnsi="仿宋" w:eastAsia="仿宋"/>
                <w:szCs w:val="21"/>
              </w:rPr>
              <w:t>序号</w:t>
            </w:r>
          </w:p>
        </w:tc>
        <w:tc>
          <w:tcPr>
            <w:tcW w:w="7299" w:type="dxa"/>
            <w:gridSpan w:val="3"/>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自检项目、内容与要求</w:t>
            </w:r>
          </w:p>
        </w:tc>
        <w:tc>
          <w:tcPr>
            <w:tcW w:w="1358" w:type="dxa"/>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自检结果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27" w:type="dxa"/>
            <w:vMerge w:val="restart"/>
            <w:vAlign w:val="center"/>
          </w:tcPr>
          <w:p>
            <w:pPr>
              <w:snapToGrid w:val="0"/>
              <w:jc w:val="center"/>
              <w:rPr>
                <w:rFonts w:ascii="仿宋" w:hAnsi="仿宋" w:eastAsia="仿宋"/>
                <w:szCs w:val="21"/>
              </w:rPr>
            </w:pPr>
            <w:r>
              <w:rPr>
                <w:rFonts w:ascii="仿宋" w:hAnsi="仿宋" w:eastAsia="仿宋"/>
                <w:szCs w:val="21"/>
              </w:rPr>
              <w:t>45</w:t>
            </w:r>
          </w:p>
        </w:tc>
        <w:tc>
          <w:tcPr>
            <w:tcW w:w="604" w:type="dxa"/>
            <w:vMerge w:val="restart"/>
            <w:vAlign w:val="center"/>
          </w:tcPr>
          <w:p>
            <w:pPr>
              <w:snapToGrid w:val="0"/>
              <w:jc w:val="center"/>
              <w:rPr>
                <w:rFonts w:ascii="仿宋" w:hAnsi="仿宋" w:eastAsia="仿宋"/>
                <w:szCs w:val="21"/>
              </w:rPr>
            </w:pPr>
            <w:r>
              <w:rPr>
                <w:rFonts w:ascii="仿宋" w:hAnsi="仿宋" w:eastAsia="仿宋"/>
                <w:szCs w:val="21"/>
              </w:rPr>
              <w:t>8</w:t>
            </w:r>
          </w:p>
          <w:p>
            <w:pPr>
              <w:snapToGrid w:val="0"/>
              <w:jc w:val="center"/>
              <w:rPr>
                <w:rFonts w:ascii="仿宋" w:hAnsi="仿宋" w:eastAsia="仿宋"/>
                <w:szCs w:val="21"/>
              </w:rPr>
            </w:pPr>
            <w:r>
              <w:rPr>
                <w:rFonts w:hint="eastAsia" w:ascii="仿宋" w:hAnsi="仿宋" w:eastAsia="仿宋"/>
                <w:szCs w:val="21"/>
              </w:rPr>
              <w:t>试验</w:t>
            </w:r>
          </w:p>
        </w:tc>
        <w:tc>
          <w:tcPr>
            <w:tcW w:w="1181" w:type="dxa"/>
            <w:vMerge w:val="restart"/>
            <w:vAlign w:val="center"/>
          </w:tcPr>
          <w:p>
            <w:pPr>
              <w:snapToGrid w:val="0"/>
              <w:jc w:val="center"/>
              <w:rPr>
                <w:rFonts w:ascii="仿宋" w:hAnsi="仿宋" w:eastAsia="仿宋"/>
                <w:szCs w:val="21"/>
              </w:rPr>
            </w:pPr>
            <w:r>
              <w:rPr>
                <w:rFonts w:ascii="仿宋" w:hAnsi="仿宋" w:eastAsia="仿宋"/>
                <w:szCs w:val="21"/>
              </w:rPr>
              <w:t>8.7</w:t>
            </w:r>
            <w:r>
              <w:rPr>
                <w:rFonts w:hint="eastAsia" w:ascii="仿宋" w:hAnsi="仿宋" w:eastAsia="仿宋"/>
                <w:szCs w:val="21"/>
              </w:rPr>
              <w:t>应急救援试验</w:t>
            </w:r>
          </w:p>
        </w:tc>
        <w:tc>
          <w:tcPr>
            <w:tcW w:w="5514"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）在机房内或者紧急操作和动态测试装置上设有明晰的应急救援程序</w:t>
            </w:r>
          </w:p>
        </w:tc>
        <w:tc>
          <w:tcPr>
            <w:tcW w:w="1358"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27" w:type="dxa"/>
            <w:vMerge w:val="continue"/>
            <w:vAlign w:val="center"/>
          </w:tcPr>
          <w:p>
            <w:pPr>
              <w:snapToGrid w:val="0"/>
              <w:jc w:val="center"/>
              <w:rPr>
                <w:rFonts w:ascii="仿宋" w:hAnsi="仿宋" w:eastAsia="仿宋"/>
                <w:szCs w:val="21"/>
              </w:rPr>
            </w:pPr>
          </w:p>
        </w:tc>
        <w:tc>
          <w:tcPr>
            <w:tcW w:w="604" w:type="dxa"/>
            <w:vMerge w:val="continue"/>
            <w:vAlign w:val="center"/>
          </w:tcPr>
          <w:p>
            <w:pPr>
              <w:snapToGrid w:val="0"/>
              <w:jc w:val="center"/>
              <w:rPr>
                <w:rFonts w:ascii="仿宋" w:hAnsi="仿宋" w:eastAsia="仿宋"/>
                <w:szCs w:val="21"/>
              </w:rPr>
            </w:pPr>
          </w:p>
        </w:tc>
        <w:tc>
          <w:tcPr>
            <w:tcW w:w="1181" w:type="dxa"/>
            <w:vMerge w:val="continue"/>
            <w:vAlign w:val="center"/>
          </w:tcPr>
          <w:p>
            <w:pPr>
              <w:snapToGrid w:val="0"/>
              <w:jc w:val="center"/>
              <w:rPr>
                <w:rFonts w:ascii="仿宋" w:hAnsi="仿宋" w:eastAsia="仿宋"/>
                <w:szCs w:val="21"/>
              </w:rPr>
            </w:pPr>
          </w:p>
        </w:tc>
        <w:tc>
          <w:tcPr>
            <w:tcW w:w="5514"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）建筑物内的救援通道保持畅通，以便相关人员无</w:t>
            </w:r>
          </w:p>
        </w:tc>
        <w:tc>
          <w:tcPr>
            <w:tcW w:w="1358"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27" w:type="dxa"/>
            <w:vMerge w:val="continue"/>
            <w:vAlign w:val="center"/>
          </w:tcPr>
          <w:p>
            <w:pPr>
              <w:snapToGrid w:val="0"/>
              <w:jc w:val="center"/>
              <w:rPr>
                <w:rFonts w:ascii="仿宋" w:hAnsi="仿宋" w:eastAsia="仿宋"/>
                <w:szCs w:val="21"/>
              </w:rPr>
            </w:pPr>
          </w:p>
        </w:tc>
        <w:tc>
          <w:tcPr>
            <w:tcW w:w="604" w:type="dxa"/>
            <w:vMerge w:val="continue"/>
            <w:vAlign w:val="center"/>
          </w:tcPr>
          <w:p>
            <w:pPr>
              <w:snapToGrid w:val="0"/>
              <w:jc w:val="center"/>
              <w:rPr>
                <w:rFonts w:ascii="仿宋" w:hAnsi="仿宋" w:eastAsia="仿宋"/>
                <w:szCs w:val="21"/>
              </w:rPr>
            </w:pPr>
          </w:p>
        </w:tc>
        <w:tc>
          <w:tcPr>
            <w:tcW w:w="1181" w:type="dxa"/>
            <w:vMerge w:val="continue"/>
            <w:vAlign w:val="center"/>
          </w:tcPr>
          <w:p>
            <w:pPr>
              <w:snapToGrid w:val="0"/>
              <w:jc w:val="center"/>
              <w:rPr>
                <w:rFonts w:ascii="仿宋" w:hAnsi="仿宋" w:eastAsia="仿宋"/>
                <w:szCs w:val="21"/>
              </w:rPr>
            </w:pPr>
          </w:p>
        </w:tc>
        <w:tc>
          <w:tcPr>
            <w:tcW w:w="5514"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3</w:t>
            </w:r>
            <w:r>
              <w:rPr>
                <w:rFonts w:hint="eastAsia" w:ascii="仿宋" w:hAnsi="仿宋" w:eastAsia="仿宋"/>
                <w:szCs w:val="21"/>
              </w:rPr>
              <w:t>）在各种载荷工况下，按照本条（</w:t>
            </w:r>
            <w:r>
              <w:rPr>
                <w:rFonts w:ascii="仿宋" w:hAnsi="仿宋" w:eastAsia="仿宋"/>
                <w:szCs w:val="21"/>
              </w:rPr>
              <w:t>1</w:t>
            </w:r>
            <w:r>
              <w:rPr>
                <w:rFonts w:hint="eastAsia" w:ascii="仿宋" w:hAnsi="仿宋" w:eastAsia="仿宋"/>
                <w:szCs w:val="21"/>
              </w:rPr>
              <w:t>）所述的救援程序实施操作，能够安全</w:t>
            </w:r>
            <w:r>
              <w:rPr>
                <w:rFonts w:ascii="仿宋" w:hAnsi="仿宋" w:eastAsia="仿宋"/>
                <w:szCs w:val="21"/>
              </w:rPr>
              <w:t>.</w:t>
            </w:r>
            <w:r>
              <w:rPr>
                <w:rFonts w:hint="eastAsia" w:ascii="仿宋" w:hAnsi="仿宋" w:eastAsia="仿宋"/>
                <w:szCs w:val="21"/>
              </w:rPr>
              <w:t>及时地解救被困人员</w:t>
            </w:r>
          </w:p>
        </w:tc>
        <w:tc>
          <w:tcPr>
            <w:tcW w:w="1358"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27" w:type="dxa"/>
            <w:vAlign w:val="center"/>
          </w:tcPr>
          <w:p>
            <w:pPr>
              <w:snapToGrid w:val="0"/>
              <w:jc w:val="center"/>
              <w:rPr>
                <w:rFonts w:ascii="仿宋" w:hAnsi="仿宋" w:eastAsia="仿宋"/>
                <w:szCs w:val="21"/>
              </w:rPr>
            </w:pPr>
            <w:r>
              <w:rPr>
                <w:rFonts w:ascii="仿宋" w:hAnsi="仿宋" w:eastAsia="仿宋"/>
                <w:szCs w:val="21"/>
              </w:rPr>
              <w:t>46</w:t>
            </w:r>
          </w:p>
        </w:tc>
        <w:tc>
          <w:tcPr>
            <w:tcW w:w="604" w:type="dxa"/>
            <w:vMerge w:val="continue"/>
            <w:vAlign w:val="center"/>
          </w:tcPr>
          <w:p>
            <w:pPr>
              <w:snapToGrid w:val="0"/>
              <w:jc w:val="center"/>
              <w:rPr>
                <w:rFonts w:ascii="仿宋" w:hAnsi="仿宋" w:eastAsia="仿宋"/>
                <w:szCs w:val="21"/>
              </w:rPr>
            </w:pPr>
          </w:p>
        </w:tc>
        <w:tc>
          <w:tcPr>
            <w:tcW w:w="1181" w:type="dxa"/>
            <w:vAlign w:val="center"/>
          </w:tcPr>
          <w:p>
            <w:pPr>
              <w:snapToGrid w:val="0"/>
              <w:jc w:val="center"/>
              <w:rPr>
                <w:rFonts w:ascii="仿宋" w:hAnsi="仿宋" w:eastAsia="仿宋"/>
                <w:szCs w:val="21"/>
              </w:rPr>
            </w:pPr>
            <w:r>
              <w:rPr>
                <w:rFonts w:ascii="仿宋" w:hAnsi="仿宋" w:eastAsia="仿宋"/>
                <w:szCs w:val="21"/>
              </w:rPr>
              <w:t>8.9</w:t>
            </w:r>
          </w:p>
          <w:p>
            <w:pPr>
              <w:snapToGrid w:val="0"/>
              <w:jc w:val="center"/>
              <w:rPr>
                <w:rFonts w:ascii="仿宋" w:hAnsi="仿宋" w:eastAsia="仿宋"/>
                <w:szCs w:val="21"/>
              </w:rPr>
            </w:pPr>
            <w:r>
              <w:rPr>
                <w:rFonts w:hint="eastAsia" w:ascii="仿宋" w:hAnsi="仿宋" w:eastAsia="仿宋"/>
                <w:szCs w:val="21"/>
              </w:rPr>
              <w:t>空载曳引检查</w:t>
            </w:r>
          </w:p>
        </w:tc>
        <w:tc>
          <w:tcPr>
            <w:tcW w:w="5514" w:type="dxa"/>
            <w:vAlign w:val="center"/>
          </w:tcPr>
          <w:p>
            <w:pPr>
              <w:snapToGrid w:val="0"/>
              <w:rPr>
                <w:rFonts w:ascii="仿宋" w:hAnsi="仿宋" w:eastAsia="仿宋"/>
                <w:szCs w:val="21"/>
              </w:rPr>
            </w:pPr>
            <w:r>
              <w:rPr>
                <w:rFonts w:hint="eastAsia" w:ascii="仿宋" w:hAnsi="仿宋" w:eastAsia="仿宋"/>
                <w:szCs w:val="21"/>
              </w:rPr>
              <w:t>当对重压在缓冲器上而曳引机按电梯上行方向旋转时，应当不能提升空载轿厢</w:t>
            </w:r>
          </w:p>
        </w:tc>
        <w:tc>
          <w:tcPr>
            <w:tcW w:w="1358" w:type="dxa"/>
            <w:vAlign w:val="center"/>
          </w:tcPr>
          <w:p>
            <w:pPr>
              <w:snapToGrid w:val="0"/>
              <w:jc w:val="center"/>
              <w:rPr>
                <w:rFonts w:ascii="仿宋" w:hAnsi="仿宋" w:eastAsia="仿宋"/>
                <w:szCs w:val="21"/>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27" w:type="dxa"/>
            <w:vAlign w:val="center"/>
          </w:tcPr>
          <w:p>
            <w:pPr>
              <w:snapToGrid w:val="0"/>
              <w:jc w:val="center"/>
              <w:rPr>
                <w:rFonts w:ascii="仿宋" w:hAnsi="仿宋" w:eastAsia="仿宋"/>
                <w:szCs w:val="21"/>
              </w:rPr>
            </w:pPr>
            <w:r>
              <w:rPr>
                <w:rFonts w:ascii="仿宋" w:hAnsi="仿宋" w:eastAsia="仿宋"/>
                <w:szCs w:val="21"/>
              </w:rPr>
              <w:t>47</w:t>
            </w:r>
          </w:p>
        </w:tc>
        <w:tc>
          <w:tcPr>
            <w:tcW w:w="604" w:type="dxa"/>
            <w:vMerge w:val="continue"/>
            <w:vAlign w:val="center"/>
          </w:tcPr>
          <w:p>
            <w:pPr>
              <w:snapToGrid w:val="0"/>
              <w:jc w:val="center"/>
              <w:rPr>
                <w:rFonts w:ascii="仿宋" w:hAnsi="仿宋" w:eastAsia="仿宋"/>
                <w:szCs w:val="21"/>
              </w:rPr>
            </w:pPr>
          </w:p>
        </w:tc>
        <w:tc>
          <w:tcPr>
            <w:tcW w:w="1181" w:type="dxa"/>
            <w:vAlign w:val="center"/>
          </w:tcPr>
          <w:p>
            <w:pPr>
              <w:snapToGrid w:val="0"/>
              <w:jc w:val="center"/>
              <w:rPr>
                <w:rFonts w:ascii="仿宋" w:hAnsi="仿宋" w:eastAsia="仿宋"/>
                <w:szCs w:val="21"/>
              </w:rPr>
            </w:pPr>
            <w:r>
              <w:rPr>
                <w:rFonts w:ascii="仿宋" w:hAnsi="仿宋" w:eastAsia="仿宋"/>
                <w:szCs w:val="21"/>
              </w:rPr>
              <w:t>8.10</w:t>
            </w:r>
          </w:p>
          <w:p>
            <w:pPr>
              <w:snapToGrid w:val="0"/>
              <w:jc w:val="center"/>
              <w:rPr>
                <w:rFonts w:ascii="仿宋" w:hAnsi="仿宋" w:eastAsia="仿宋"/>
                <w:szCs w:val="21"/>
              </w:rPr>
            </w:pPr>
            <w:r>
              <w:rPr>
                <w:rFonts w:hint="eastAsia" w:ascii="仿宋" w:hAnsi="仿宋" w:eastAsia="仿宋"/>
                <w:szCs w:val="21"/>
              </w:rPr>
              <w:t>上行制动工况曳引检查</w:t>
            </w:r>
          </w:p>
        </w:tc>
        <w:tc>
          <w:tcPr>
            <w:tcW w:w="5514" w:type="dxa"/>
            <w:vAlign w:val="center"/>
          </w:tcPr>
          <w:p>
            <w:pPr>
              <w:snapToGrid w:val="0"/>
              <w:ind w:firstLine="409" w:firstLineChars="195"/>
              <w:rPr>
                <w:rFonts w:ascii="仿宋" w:hAnsi="仿宋" w:eastAsia="仿宋"/>
                <w:szCs w:val="21"/>
              </w:rPr>
            </w:pPr>
            <w:r>
              <w:rPr>
                <w:rFonts w:hint="eastAsia" w:ascii="仿宋" w:hAnsi="仿宋" w:eastAsia="仿宋"/>
                <w:szCs w:val="21"/>
              </w:rPr>
              <w:t>轿厢空载以正常运行速度上行时，切断电动机与制动器供电，轿厢应当被可靠制停，并且无明显变形和损坏</w:t>
            </w:r>
          </w:p>
        </w:tc>
        <w:tc>
          <w:tcPr>
            <w:tcW w:w="1358" w:type="dxa"/>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27" w:type="dxa"/>
            <w:tcBorders>
              <w:bottom w:val="single" w:color="auto" w:sz="12" w:space="0"/>
            </w:tcBorders>
            <w:vAlign w:val="center"/>
          </w:tcPr>
          <w:p>
            <w:pPr>
              <w:snapToGrid w:val="0"/>
              <w:jc w:val="center"/>
              <w:rPr>
                <w:rFonts w:ascii="仿宋" w:hAnsi="仿宋" w:eastAsia="仿宋"/>
                <w:szCs w:val="21"/>
              </w:rPr>
            </w:pPr>
            <w:r>
              <w:rPr>
                <w:rFonts w:ascii="仿宋" w:hAnsi="仿宋" w:eastAsia="仿宋"/>
                <w:szCs w:val="21"/>
              </w:rPr>
              <w:t>48</w:t>
            </w:r>
          </w:p>
        </w:tc>
        <w:tc>
          <w:tcPr>
            <w:tcW w:w="604" w:type="dxa"/>
            <w:vMerge w:val="continue"/>
            <w:tcBorders>
              <w:bottom w:val="single" w:color="auto" w:sz="12" w:space="0"/>
            </w:tcBorders>
            <w:vAlign w:val="center"/>
          </w:tcPr>
          <w:p>
            <w:pPr>
              <w:snapToGrid w:val="0"/>
              <w:jc w:val="center"/>
              <w:rPr>
                <w:rFonts w:ascii="仿宋" w:hAnsi="仿宋" w:eastAsia="仿宋"/>
                <w:szCs w:val="21"/>
              </w:rPr>
            </w:pPr>
          </w:p>
        </w:tc>
        <w:tc>
          <w:tcPr>
            <w:tcW w:w="1181" w:type="dxa"/>
            <w:tcBorders>
              <w:bottom w:val="single" w:color="auto" w:sz="12" w:space="0"/>
            </w:tcBorders>
            <w:vAlign w:val="center"/>
          </w:tcPr>
          <w:p>
            <w:pPr>
              <w:snapToGrid w:val="0"/>
              <w:jc w:val="center"/>
              <w:rPr>
                <w:rFonts w:ascii="仿宋" w:hAnsi="仿宋" w:eastAsia="仿宋"/>
                <w:szCs w:val="21"/>
              </w:rPr>
            </w:pPr>
            <w:r>
              <w:rPr>
                <w:rFonts w:ascii="仿宋" w:hAnsi="仿宋" w:eastAsia="仿宋"/>
                <w:szCs w:val="21"/>
              </w:rPr>
              <w:t>8.13</w:t>
            </w:r>
          </w:p>
          <w:p>
            <w:pPr>
              <w:snapToGrid w:val="0"/>
              <w:jc w:val="center"/>
              <w:rPr>
                <w:rFonts w:ascii="仿宋" w:hAnsi="仿宋" w:eastAsia="仿宋"/>
                <w:szCs w:val="21"/>
              </w:rPr>
            </w:pPr>
            <w:r>
              <w:rPr>
                <w:rFonts w:hint="eastAsia" w:ascii="仿宋" w:hAnsi="仿宋" w:eastAsia="仿宋"/>
                <w:szCs w:val="21"/>
              </w:rPr>
              <w:t>制动</w:t>
            </w:r>
          </w:p>
          <w:p>
            <w:pPr>
              <w:snapToGrid w:val="0"/>
              <w:jc w:val="center"/>
              <w:rPr>
                <w:rFonts w:ascii="仿宋" w:hAnsi="仿宋" w:eastAsia="仿宋"/>
                <w:szCs w:val="21"/>
              </w:rPr>
            </w:pPr>
            <w:r>
              <w:rPr>
                <w:rFonts w:hint="eastAsia" w:ascii="仿宋" w:hAnsi="仿宋" w:eastAsia="仿宋"/>
                <w:szCs w:val="21"/>
              </w:rPr>
              <w:t>试验</w:t>
            </w:r>
          </w:p>
        </w:tc>
        <w:tc>
          <w:tcPr>
            <w:tcW w:w="5514" w:type="dxa"/>
            <w:tcBorders>
              <w:bottom w:val="single" w:color="auto" w:sz="12" w:space="0"/>
            </w:tcBorders>
            <w:vAlign w:val="center"/>
          </w:tcPr>
          <w:p>
            <w:pPr>
              <w:snapToGrid w:val="0"/>
              <w:rPr>
                <w:rFonts w:ascii="仿宋" w:hAnsi="仿宋" w:eastAsia="仿宋"/>
                <w:szCs w:val="21"/>
              </w:rPr>
            </w:pPr>
            <w:r>
              <w:rPr>
                <w:rFonts w:hint="eastAsia" w:ascii="仿宋" w:hAnsi="仿宋" w:eastAsia="仿宋"/>
                <w:szCs w:val="21"/>
              </w:rPr>
              <w:t>轿厢装载</w:t>
            </w:r>
            <w:r>
              <w:rPr>
                <w:rFonts w:ascii="仿宋" w:hAnsi="仿宋" w:eastAsia="仿宋"/>
                <w:szCs w:val="21"/>
              </w:rPr>
              <w:t>1.25</w:t>
            </w:r>
            <w:r>
              <w:rPr>
                <w:rFonts w:hint="eastAsia" w:ascii="仿宋" w:hAnsi="仿宋" w:eastAsia="仿宋"/>
                <w:szCs w:val="21"/>
              </w:rPr>
              <w:t>倍额定载重量，以正常运行速度下行时，切断电动机与制动器供电，制动器应当能够使驱动主机停止运转，试验之后轿厢应无明显变形和损坏</w:t>
            </w:r>
          </w:p>
        </w:tc>
        <w:tc>
          <w:tcPr>
            <w:tcW w:w="1358" w:type="dxa"/>
            <w:tcBorders>
              <w:bottom w:val="single" w:color="auto" w:sz="12" w:space="0"/>
            </w:tcBorders>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w:t>
            </w:r>
          </w:p>
        </w:tc>
      </w:tr>
    </w:tbl>
    <w:p>
      <w:pPr>
        <w:widowControl/>
        <w:jc w:val="left"/>
        <w:rPr>
          <w:rFonts w:ascii="仿宋" w:hAnsi="仿宋" w:eastAsia="仿宋"/>
          <w:szCs w:val="21"/>
        </w:rPr>
      </w:pPr>
      <w:r>
        <w:rPr>
          <w:rFonts w:hint="eastAsia" w:ascii="仿宋" w:hAnsi="仿宋" w:eastAsia="仿宋"/>
          <w:szCs w:val="21"/>
        </w:rPr>
        <w:t>注：</w:t>
      </w:r>
      <w:r>
        <w:rPr>
          <w:rFonts w:ascii="仿宋" w:hAnsi="仿宋" w:eastAsia="仿宋"/>
          <w:szCs w:val="21"/>
        </w:rPr>
        <w:t>1</w:t>
      </w:r>
      <w:r>
        <w:rPr>
          <w:rFonts w:hint="eastAsia" w:ascii="仿宋" w:hAnsi="仿宋" w:eastAsia="仿宋"/>
          <w:szCs w:val="21"/>
        </w:rPr>
        <w:t>、标注※的项目不作为无机房电梯检验项目。</w:t>
      </w:r>
    </w:p>
    <w:p>
      <w:pPr>
        <w:widowControl/>
        <w:ind w:left="735" w:hanging="735" w:hangingChars="350"/>
        <w:jc w:val="left"/>
        <w:rPr>
          <w:rFonts w:ascii="仿宋" w:hAnsi="仿宋" w:eastAsia="仿宋"/>
          <w:szCs w:val="21"/>
        </w:rPr>
      </w:pPr>
      <w:r>
        <w:rPr>
          <w:rFonts w:ascii="仿宋" w:hAnsi="仿宋" w:eastAsia="仿宋"/>
          <w:szCs w:val="21"/>
        </w:rPr>
        <w:t xml:space="preserve">    2</w:t>
      </w:r>
      <w:r>
        <w:rPr>
          <w:rFonts w:hint="eastAsia" w:ascii="仿宋" w:hAnsi="仿宋" w:eastAsia="仿宋"/>
          <w:szCs w:val="21"/>
        </w:rPr>
        <w:t>、标注★的项目为根据有关规定，对于允许按照</w:t>
      </w:r>
      <w:r>
        <w:rPr>
          <w:rFonts w:ascii="仿宋" w:hAnsi="仿宋" w:eastAsia="仿宋"/>
          <w:szCs w:val="21"/>
        </w:rPr>
        <w:t>GB7588-1995</w:t>
      </w:r>
      <w:r>
        <w:rPr>
          <w:rFonts w:hint="eastAsia" w:ascii="仿宋" w:hAnsi="仿宋" w:eastAsia="仿宋"/>
          <w:szCs w:val="21"/>
        </w:rPr>
        <w:t>及更早期标准生产的电梯。可以不检验、或者可以按照《电梯监督检验规程》（国质检锅【</w:t>
      </w:r>
      <w:r>
        <w:rPr>
          <w:rFonts w:ascii="仿宋" w:hAnsi="仿宋" w:eastAsia="仿宋"/>
          <w:szCs w:val="21"/>
        </w:rPr>
        <w:t>2002</w:t>
      </w:r>
      <w:r>
        <w:rPr>
          <w:rFonts w:hint="eastAsia" w:ascii="仿宋" w:hAnsi="仿宋" w:eastAsia="仿宋"/>
          <w:szCs w:val="21"/>
        </w:rPr>
        <w:t>】）</w:t>
      </w:r>
      <w:r>
        <w:rPr>
          <w:rFonts w:ascii="仿宋" w:hAnsi="仿宋" w:eastAsia="仿宋"/>
          <w:szCs w:val="21"/>
        </w:rPr>
        <w:t>1</w:t>
      </w:r>
      <w:r>
        <w:rPr>
          <w:rFonts w:hint="eastAsia" w:ascii="仿宋" w:hAnsi="仿宋" w:eastAsia="仿宋"/>
          <w:szCs w:val="21"/>
        </w:rPr>
        <w:t>号中的有关规定进行检验的项目。其中条纹序号为</w:t>
      </w:r>
      <w:r>
        <w:rPr>
          <w:rFonts w:ascii="仿宋" w:hAnsi="仿宋" w:eastAsia="仿宋"/>
          <w:szCs w:val="21"/>
        </w:rPr>
        <w:t>2.7</w:t>
      </w:r>
      <w:r>
        <w:rPr>
          <w:rFonts w:hint="eastAsia" w:ascii="仿宋" w:hAnsi="仿宋" w:eastAsia="仿宋"/>
          <w:szCs w:val="21"/>
        </w:rPr>
        <w:t>（</w:t>
      </w:r>
      <w:r>
        <w:rPr>
          <w:rFonts w:ascii="仿宋" w:hAnsi="仿宋" w:eastAsia="仿宋"/>
          <w:szCs w:val="21"/>
        </w:rPr>
        <w:t>4</w:t>
      </w:r>
      <w:r>
        <w:rPr>
          <w:rFonts w:hint="eastAsia" w:ascii="仿宋" w:hAnsi="仿宋" w:eastAsia="仿宋"/>
          <w:szCs w:val="21"/>
        </w:rPr>
        <w:t>）的项目，仅指可拆卸盘车手轮的电气安全装置可以不检验。</w:t>
      </w:r>
    </w:p>
    <w:p>
      <w:pPr>
        <w:widowControl/>
        <w:ind w:left="630" w:leftChars="200" w:hanging="210" w:hangingChars="100"/>
        <w:jc w:val="left"/>
        <w:rPr>
          <w:rFonts w:ascii="仿宋" w:hAnsi="仿宋" w:eastAsia="仿宋"/>
          <w:szCs w:val="21"/>
        </w:rPr>
      </w:pPr>
      <w:r>
        <w:rPr>
          <w:rFonts w:ascii="仿宋" w:hAnsi="仿宋" w:eastAsia="仿宋"/>
          <w:szCs w:val="21"/>
        </w:rPr>
        <w:t>3.</w:t>
      </w:r>
      <w:r>
        <w:rPr>
          <w:rFonts w:hint="eastAsia" w:ascii="仿宋" w:hAnsi="仿宋" w:eastAsia="仿宋"/>
          <w:szCs w:val="21"/>
        </w:rPr>
        <w:t>一般情况下，除本报告序号为</w:t>
      </w:r>
      <w:r>
        <w:rPr>
          <w:rFonts w:ascii="仿宋" w:hAnsi="仿宋" w:eastAsia="仿宋"/>
          <w:szCs w:val="21"/>
        </w:rPr>
        <w:t>2.8</w:t>
      </w:r>
      <w:r>
        <w:rPr>
          <w:rFonts w:hint="eastAsia" w:ascii="仿宋" w:hAnsi="仿宋" w:eastAsia="仿宋"/>
          <w:szCs w:val="21"/>
        </w:rPr>
        <w:t>（</w:t>
      </w:r>
      <w:r>
        <w:rPr>
          <w:rFonts w:ascii="仿宋" w:hAnsi="仿宋" w:eastAsia="仿宋"/>
          <w:szCs w:val="21"/>
        </w:rPr>
        <w:t>a</w:t>
      </w:r>
      <w:r>
        <w:rPr>
          <w:rFonts w:hint="eastAsia" w:ascii="仿宋" w:hAnsi="仿宋" w:eastAsia="仿宋"/>
          <w:szCs w:val="21"/>
        </w:rPr>
        <w:t>）。</w:t>
      </w:r>
      <w:r>
        <w:rPr>
          <w:rFonts w:ascii="仿宋" w:hAnsi="仿宋" w:eastAsia="仿宋"/>
          <w:szCs w:val="21"/>
        </w:rPr>
        <w:t>7.1-7.3,7.4</w:t>
      </w:r>
      <w:r>
        <w:rPr>
          <w:rFonts w:hint="eastAsia" w:ascii="仿宋" w:hAnsi="仿宋" w:eastAsia="仿宋"/>
          <w:szCs w:val="21"/>
        </w:rPr>
        <w:t>（</w:t>
      </w:r>
      <w:r>
        <w:rPr>
          <w:rFonts w:ascii="仿宋" w:hAnsi="仿宋" w:eastAsia="仿宋"/>
          <w:szCs w:val="21"/>
        </w:rPr>
        <w:t>2</w:t>
      </w:r>
      <w:r>
        <w:rPr>
          <w:rFonts w:hint="eastAsia" w:ascii="仿宋" w:hAnsi="仿宋" w:eastAsia="仿宋"/>
          <w:szCs w:val="21"/>
        </w:rPr>
        <w:t>）的检验项目之外，其余项目适用于有机房曳引驱动电梯，除本报告序号为</w:t>
      </w:r>
      <w:r>
        <w:rPr>
          <w:rFonts w:ascii="仿宋" w:hAnsi="仿宋" w:eastAsia="仿宋"/>
          <w:szCs w:val="21"/>
        </w:rPr>
        <w:t>2.1</w:t>
      </w:r>
      <w:r>
        <w:rPr>
          <w:rFonts w:hint="eastAsia" w:ascii="仿宋" w:hAnsi="仿宋" w:eastAsia="仿宋"/>
          <w:szCs w:val="21"/>
        </w:rPr>
        <w:t>（</w:t>
      </w:r>
      <w:r>
        <w:rPr>
          <w:rFonts w:ascii="仿宋" w:hAnsi="仿宋" w:eastAsia="仿宋"/>
          <w:szCs w:val="21"/>
        </w:rPr>
        <w:t>3</w:t>
      </w:r>
      <w:r>
        <w:rPr>
          <w:rFonts w:hint="eastAsia" w:ascii="仿宋" w:hAnsi="仿宋" w:eastAsia="仿宋"/>
          <w:szCs w:val="21"/>
        </w:rPr>
        <w:t>）</w:t>
      </w:r>
      <w:r>
        <w:rPr>
          <w:rFonts w:ascii="仿宋" w:hAnsi="仿宋" w:eastAsia="仿宋"/>
          <w:szCs w:val="21"/>
        </w:rPr>
        <w:t>.2.7(4)</w:t>
      </w:r>
      <w:r>
        <w:rPr>
          <w:rFonts w:hint="eastAsia" w:ascii="仿宋" w:hAnsi="仿宋" w:eastAsia="仿宋"/>
          <w:szCs w:val="21"/>
        </w:rPr>
        <w:t>的检验项目之外，其余项目适用于无机房曳引驱动电梯</w:t>
      </w:r>
    </w:p>
    <w:p>
      <w:pPr>
        <w:widowControl/>
        <w:ind w:left="630" w:leftChars="200" w:hanging="210" w:hangingChars="100"/>
        <w:jc w:val="left"/>
        <w:rPr>
          <w:rFonts w:ascii="仿宋" w:hAnsi="仿宋" w:eastAsia="仿宋"/>
          <w:szCs w:val="21"/>
        </w:rPr>
      </w:pPr>
      <w:r>
        <w:rPr>
          <w:rFonts w:ascii="仿宋" w:hAnsi="仿宋" w:eastAsia="仿宋"/>
          <w:szCs w:val="21"/>
        </w:rPr>
        <w:t>4.</w:t>
      </w:r>
      <w:r>
        <w:rPr>
          <w:rFonts w:hint="eastAsia" w:ascii="仿宋" w:hAnsi="仿宋" w:eastAsia="仿宋"/>
          <w:szCs w:val="21"/>
        </w:rPr>
        <w:t>对于标有☆的项目，如果按照《电梯监督检验和定期检验规则</w:t>
      </w:r>
      <w:r>
        <w:rPr>
          <w:rFonts w:ascii="仿宋" w:hAnsi="仿宋" w:eastAsia="仿宋"/>
          <w:szCs w:val="21"/>
        </w:rPr>
        <w:t>—</w:t>
      </w:r>
      <w:r>
        <w:rPr>
          <w:rFonts w:hint="eastAsia" w:ascii="仿宋" w:hAnsi="仿宋" w:eastAsia="仿宋"/>
          <w:szCs w:val="21"/>
        </w:rPr>
        <w:t>曳引与强制驱动电梯》（</w:t>
      </w:r>
      <w:r>
        <w:rPr>
          <w:rFonts w:ascii="仿宋" w:hAnsi="仿宋" w:eastAsia="仿宋"/>
          <w:szCs w:val="21"/>
        </w:rPr>
        <w:t>TSG 7001-2009;</w:t>
      </w:r>
      <w:r>
        <w:rPr>
          <w:rFonts w:hint="eastAsia" w:ascii="仿宋" w:hAnsi="仿宋" w:eastAsia="仿宋"/>
          <w:szCs w:val="21"/>
        </w:rPr>
        <w:t>包含第</w:t>
      </w:r>
      <w:r>
        <w:rPr>
          <w:rFonts w:ascii="仿宋" w:hAnsi="仿宋" w:eastAsia="仿宋"/>
          <w:szCs w:val="21"/>
        </w:rPr>
        <w:t>2</w:t>
      </w:r>
      <w:r>
        <w:rPr>
          <w:rFonts w:hint="eastAsia" w:ascii="仿宋" w:hAnsi="仿宋" w:eastAsia="仿宋"/>
          <w:szCs w:val="21"/>
        </w:rPr>
        <w:t>号修改单）进行过监督检验，则定期检验时应当进行检验。</w:t>
      </w:r>
    </w:p>
    <w:p>
      <w:pPr>
        <w:widowControl/>
        <w:ind w:left="630" w:leftChars="200" w:hanging="210" w:hangingChars="100"/>
        <w:jc w:val="left"/>
        <w:rPr>
          <w:rFonts w:ascii="仿宋" w:hAnsi="仿宋" w:eastAsia="仿宋"/>
          <w:szCs w:val="21"/>
        </w:rPr>
      </w:pPr>
    </w:p>
    <w:p>
      <w:pPr>
        <w:widowControl/>
        <w:ind w:left="630" w:leftChars="200" w:hanging="210" w:hangingChars="100"/>
        <w:jc w:val="left"/>
        <w:rPr>
          <w:rFonts w:ascii="仿宋" w:hAnsi="仿宋" w:eastAsia="仿宋"/>
          <w:szCs w:val="21"/>
        </w:rPr>
      </w:pPr>
    </w:p>
    <w:p>
      <w:pPr>
        <w:widowControl/>
        <w:ind w:left="630" w:leftChars="200" w:hanging="210" w:hangingChars="100"/>
        <w:jc w:val="left"/>
        <w:rPr>
          <w:rFonts w:ascii="仿宋" w:hAnsi="仿宋" w:eastAsia="仿宋"/>
          <w:szCs w:val="21"/>
        </w:rPr>
      </w:pPr>
    </w:p>
    <w:p>
      <w:pPr>
        <w:widowControl/>
        <w:ind w:left="630" w:leftChars="200" w:hanging="210" w:hangingChars="100"/>
        <w:jc w:val="left"/>
        <w:rPr>
          <w:rFonts w:ascii="仿宋" w:hAnsi="仿宋" w:eastAsia="仿宋"/>
          <w:szCs w:val="21"/>
        </w:rPr>
      </w:pPr>
    </w:p>
    <w:p>
      <w:pPr>
        <w:widowControl/>
        <w:ind w:left="630" w:leftChars="200" w:hanging="210" w:hangingChars="100"/>
        <w:jc w:val="left"/>
        <w:rPr>
          <w:rFonts w:ascii="仿宋" w:hAnsi="仿宋" w:eastAsia="仿宋"/>
          <w:szCs w:val="21"/>
        </w:rPr>
      </w:pPr>
    </w:p>
    <w:p>
      <w:pPr>
        <w:widowControl/>
        <w:ind w:left="630" w:leftChars="200" w:hanging="210" w:hangingChars="100"/>
        <w:jc w:val="left"/>
        <w:rPr>
          <w:rFonts w:ascii="仿宋" w:hAnsi="仿宋" w:eastAsia="仿宋"/>
          <w:szCs w:val="21"/>
        </w:rPr>
      </w:pPr>
    </w:p>
    <w:p>
      <w:pPr>
        <w:widowControl/>
        <w:ind w:left="630" w:leftChars="200" w:hanging="210" w:hangingChars="100"/>
        <w:jc w:val="left"/>
        <w:rPr>
          <w:rFonts w:ascii="仿宋" w:hAnsi="仿宋" w:eastAsia="仿宋"/>
          <w:szCs w:val="21"/>
        </w:rPr>
      </w:pPr>
    </w:p>
    <w:p>
      <w:pPr>
        <w:widowControl/>
        <w:ind w:left="630" w:leftChars="200" w:hanging="210" w:hangingChars="100"/>
        <w:jc w:val="left"/>
        <w:rPr>
          <w:rFonts w:ascii="仿宋" w:hAnsi="仿宋" w:eastAsia="仿宋"/>
          <w:szCs w:val="21"/>
        </w:rPr>
      </w:pPr>
    </w:p>
    <w:p>
      <w:pPr>
        <w:widowControl/>
        <w:ind w:left="630" w:leftChars="200" w:hanging="210" w:hangingChars="100"/>
        <w:jc w:val="left"/>
        <w:rPr>
          <w:rFonts w:ascii="仿宋" w:hAnsi="仿宋" w:eastAsia="仿宋"/>
          <w:szCs w:val="21"/>
        </w:rPr>
      </w:pPr>
    </w:p>
    <w:p>
      <w:pPr>
        <w:widowControl/>
        <w:ind w:left="630" w:leftChars="200" w:hanging="210" w:hangingChars="100"/>
        <w:jc w:val="left"/>
        <w:rPr>
          <w:rFonts w:ascii="仿宋" w:hAnsi="仿宋" w:eastAsia="仿宋"/>
          <w:szCs w:val="21"/>
        </w:rPr>
      </w:pPr>
    </w:p>
    <w:p>
      <w:pPr>
        <w:widowControl/>
        <w:ind w:left="630" w:leftChars="200" w:hanging="210" w:hangingChars="100"/>
        <w:jc w:val="left"/>
        <w:rPr>
          <w:rFonts w:ascii="仿宋" w:hAnsi="仿宋" w:eastAsia="仿宋"/>
          <w:szCs w:val="21"/>
        </w:rPr>
      </w:pPr>
    </w:p>
    <w:p>
      <w:pPr>
        <w:widowControl/>
        <w:ind w:left="630" w:leftChars="200" w:hanging="210" w:hangingChars="100"/>
        <w:jc w:val="left"/>
        <w:rPr>
          <w:rFonts w:ascii="仿宋" w:hAnsi="仿宋" w:eastAsia="仿宋"/>
          <w:szCs w:val="21"/>
        </w:rPr>
      </w:pPr>
    </w:p>
    <w:p>
      <w:pPr>
        <w:widowControl/>
        <w:ind w:left="630" w:leftChars="200" w:hanging="210" w:hangingChars="100"/>
        <w:jc w:val="left"/>
        <w:rPr>
          <w:rFonts w:ascii="仿宋" w:hAnsi="仿宋" w:eastAsia="仿宋"/>
          <w:szCs w:val="21"/>
        </w:rPr>
      </w:pPr>
    </w:p>
    <w:p>
      <w:pPr>
        <w:widowControl/>
        <w:ind w:left="630" w:leftChars="200" w:hanging="210" w:hangingChars="100"/>
        <w:jc w:val="left"/>
        <w:rPr>
          <w:rFonts w:ascii="仿宋" w:hAnsi="仿宋" w:eastAsia="仿宋"/>
          <w:szCs w:val="21"/>
        </w:rPr>
      </w:pPr>
    </w:p>
    <w:p>
      <w:pPr>
        <w:widowControl/>
        <w:ind w:left="630" w:leftChars="200" w:hanging="210" w:hangingChars="100"/>
        <w:jc w:val="left"/>
        <w:rPr>
          <w:rFonts w:ascii="仿宋" w:hAnsi="仿宋" w:eastAsia="仿宋"/>
          <w:szCs w:val="21"/>
        </w:rPr>
      </w:pPr>
    </w:p>
    <w:p>
      <w:pPr>
        <w:widowControl/>
        <w:ind w:left="630" w:leftChars="200" w:hanging="210" w:hangingChars="100"/>
        <w:jc w:val="left"/>
        <w:rPr>
          <w:rFonts w:ascii="仿宋" w:hAnsi="仿宋" w:eastAsia="仿宋"/>
          <w:szCs w:val="21"/>
        </w:rPr>
      </w:pPr>
    </w:p>
    <w:p>
      <w:pPr>
        <w:widowControl/>
        <w:ind w:left="630" w:leftChars="200" w:hanging="210" w:hangingChars="100"/>
        <w:jc w:val="left"/>
        <w:rPr>
          <w:rFonts w:ascii="仿宋" w:hAnsi="仿宋" w:eastAsia="仿宋"/>
          <w:szCs w:val="21"/>
        </w:rPr>
      </w:pPr>
    </w:p>
    <w:p>
      <w:pPr>
        <w:widowControl/>
        <w:ind w:left="630" w:leftChars="200" w:hanging="210" w:hangingChars="100"/>
        <w:jc w:val="left"/>
        <w:rPr>
          <w:rFonts w:ascii="仿宋" w:hAnsi="仿宋" w:eastAsia="仿宋"/>
          <w:szCs w:val="21"/>
        </w:rPr>
      </w:pPr>
    </w:p>
    <w:p>
      <w:pPr>
        <w:widowControl/>
        <w:ind w:left="630" w:leftChars="200" w:hanging="210" w:hangingChars="100"/>
        <w:jc w:val="left"/>
        <w:rPr>
          <w:rFonts w:ascii="仿宋" w:hAnsi="仿宋" w:eastAsia="仿宋"/>
          <w:szCs w:val="21"/>
        </w:rPr>
      </w:pPr>
    </w:p>
    <w:p>
      <w:pPr>
        <w:widowControl/>
        <w:ind w:left="740" w:leftChars="200" w:hanging="320" w:hangingChars="100"/>
        <w:jc w:val="left"/>
        <w:rPr>
          <w:rFonts w:ascii="仿宋" w:hAnsi="仿宋" w:eastAsia="仿宋"/>
          <w:sz w:val="32"/>
          <w:szCs w:val="32"/>
        </w:rPr>
      </w:pPr>
      <w:r>
        <w:rPr>
          <w:rFonts w:hint="eastAsia" w:ascii="仿宋" w:hAnsi="仿宋" w:eastAsia="仿宋"/>
          <w:sz w:val="32"/>
          <w:szCs w:val="32"/>
        </w:rPr>
        <w:t>附件</w:t>
      </w:r>
      <w:r>
        <w:rPr>
          <w:rFonts w:ascii="仿宋" w:hAnsi="仿宋" w:eastAsia="仿宋"/>
          <w:sz w:val="32"/>
          <w:szCs w:val="32"/>
        </w:rPr>
        <w:t>1</w:t>
      </w:r>
    </w:p>
    <w:p>
      <w:pPr>
        <w:ind w:firstLine="2396" w:firstLineChars="597"/>
        <w:rPr>
          <w:rFonts w:ascii="仿宋" w:hAnsi="仿宋" w:eastAsia="仿宋"/>
          <w:b/>
          <w:spacing w:val="20"/>
          <w:kern w:val="8"/>
          <w:sz w:val="36"/>
          <w:szCs w:val="36"/>
        </w:rPr>
      </w:pPr>
      <w:r>
        <w:rPr>
          <w:rFonts w:hint="eastAsia" w:ascii="仿宋" w:hAnsi="仿宋" w:eastAsia="仿宋"/>
          <w:b/>
          <w:spacing w:val="20"/>
          <w:kern w:val="8"/>
          <w:sz w:val="36"/>
          <w:szCs w:val="36"/>
        </w:rPr>
        <w:t>电梯限速器整定校验报告</w:t>
      </w:r>
    </w:p>
    <w:tbl>
      <w:tblPr>
        <w:tblStyle w:val="4"/>
        <w:tblW w:w="99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0"/>
        <w:gridCol w:w="2689"/>
        <w:gridCol w:w="2531"/>
        <w:gridCol w:w="22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2520" w:type="dxa"/>
            <w:vAlign w:val="center"/>
          </w:tcPr>
          <w:p>
            <w:pPr>
              <w:jc w:val="center"/>
              <w:rPr>
                <w:rFonts w:ascii="仿宋" w:hAnsi="仿宋" w:eastAsia="仿宋"/>
                <w:szCs w:val="21"/>
              </w:rPr>
            </w:pPr>
            <w:r>
              <w:rPr>
                <w:rFonts w:hint="eastAsia" w:ascii="仿宋" w:hAnsi="仿宋" w:eastAsia="仿宋"/>
                <w:szCs w:val="21"/>
              </w:rPr>
              <w:t>使用单位</w:t>
            </w:r>
          </w:p>
        </w:tc>
        <w:tc>
          <w:tcPr>
            <w:tcW w:w="7456" w:type="dxa"/>
            <w:gridSpan w:val="3"/>
            <w:vAlign w:val="center"/>
          </w:tcPr>
          <w:p>
            <w:pPr>
              <w:rPr>
                <w:rFonts w:ascii="仿宋" w:hAnsi="仿宋" w:eastAsia="仿宋"/>
                <w:szCs w:val="21"/>
              </w:rPr>
            </w:pPr>
            <w:r>
              <w:rPr>
                <w:rFonts w:ascii="仿宋" w:hAnsi="仿宋" w:eastAsia="仿宋"/>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2520" w:type="dxa"/>
            <w:vAlign w:val="center"/>
          </w:tcPr>
          <w:p>
            <w:pPr>
              <w:jc w:val="center"/>
              <w:rPr>
                <w:rFonts w:ascii="仿宋" w:hAnsi="仿宋" w:eastAsia="仿宋"/>
                <w:szCs w:val="21"/>
              </w:rPr>
            </w:pPr>
            <w:r>
              <w:rPr>
                <w:rFonts w:hint="eastAsia" w:ascii="仿宋" w:hAnsi="仿宋" w:eastAsia="仿宋"/>
                <w:szCs w:val="21"/>
              </w:rPr>
              <w:t>校验单位</w:t>
            </w:r>
          </w:p>
        </w:tc>
        <w:tc>
          <w:tcPr>
            <w:tcW w:w="2689" w:type="dxa"/>
            <w:vAlign w:val="center"/>
          </w:tcPr>
          <w:p>
            <w:pPr>
              <w:rPr>
                <w:rFonts w:ascii="仿宋" w:hAnsi="仿宋" w:eastAsia="仿宋"/>
                <w:szCs w:val="21"/>
              </w:rPr>
            </w:pPr>
          </w:p>
        </w:tc>
        <w:tc>
          <w:tcPr>
            <w:tcW w:w="2531" w:type="dxa"/>
            <w:vAlign w:val="center"/>
          </w:tcPr>
          <w:p>
            <w:pPr>
              <w:jc w:val="center"/>
              <w:rPr>
                <w:rFonts w:ascii="仿宋" w:hAnsi="仿宋" w:eastAsia="仿宋"/>
                <w:szCs w:val="21"/>
              </w:rPr>
            </w:pPr>
            <w:r>
              <w:rPr>
                <w:rFonts w:hint="eastAsia" w:ascii="仿宋" w:hAnsi="仿宋" w:eastAsia="仿宋"/>
                <w:szCs w:val="21"/>
              </w:rPr>
              <w:t>电梯设备编号</w:t>
            </w:r>
          </w:p>
        </w:tc>
        <w:tc>
          <w:tcPr>
            <w:tcW w:w="2236" w:type="dxa"/>
            <w:vAlign w:val="center"/>
          </w:tcPr>
          <w:p>
            <w:pPr>
              <w:ind w:firstLine="420" w:firstLineChars="200"/>
              <w:rPr>
                <w:rFonts w:ascii="仿宋" w:hAnsi="仿宋" w:eastAsia="仿宋"/>
                <w:szCs w:val="21"/>
              </w:rPr>
            </w:pPr>
            <w:r>
              <w:rPr>
                <w:rFonts w:ascii="仿宋" w:hAnsi="仿宋" w:eastAsia="仿宋"/>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520" w:type="dxa"/>
            <w:vAlign w:val="center"/>
          </w:tcPr>
          <w:p>
            <w:pPr>
              <w:jc w:val="center"/>
              <w:rPr>
                <w:rFonts w:ascii="仿宋" w:hAnsi="仿宋" w:eastAsia="仿宋"/>
                <w:szCs w:val="21"/>
              </w:rPr>
            </w:pPr>
            <w:r>
              <w:rPr>
                <w:rFonts w:hint="eastAsia" w:ascii="仿宋" w:hAnsi="仿宋" w:eastAsia="仿宋"/>
                <w:szCs w:val="21"/>
              </w:rPr>
              <w:t>使用地点</w:t>
            </w:r>
          </w:p>
        </w:tc>
        <w:tc>
          <w:tcPr>
            <w:tcW w:w="2689" w:type="dxa"/>
            <w:vAlign w:val="center"/>
          </w:tcPr>
          <w:p>
            <w:pPr>
              <w:ind w:firstLine="840" w:firstLineChars="400"/>
              <w:rPr>
                <w:rFonts w:ascii="仿宋" w:hAnsi="仿宋" w:eastAsia="仿宋"/>
                <w:szCs w:val="21"/>
              </w:rPr>
            </w:pPr>
          </w:p>
        </w:tc>
        <w:tc>
          <w:tcPr>
            <w:tcW w:w="2531" w:type="dxa"/>
            <w:vAlign w:val="center"/>
          </w:tcPr>
          <w:p>
            <w:pPr>
              <w:jc w:val="center"/>
              <w:rPr>
                <w:rFonts w:ascii="仿宋" w:hAnsi="仿宋" w:eastAsia="仿宋"/>
                <w:szCs w:val="21"/>
              </w:rPr>
            </w:pPr>
            <w:r>
              <w:rPr>
                <w:rFonts w:hint="eastAsia" w:ascii="仿宋" w:hAnsi="仿宋" w:eastAsia="仿宋"/>
                <w:szCs w:val="21"/>
              </w:rPr>
              <w:t>限速器制造单位</w:t>
            </w:r>
          </w:p>
        </w:tc>
        <w:tc>
          <w:tcPr>
            <w:tcW w:w="2236" w:type="dxa"/>
            <w:vAlign w:val="cente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2520" w:type="dxa"/>
            <w:vAlign w:val="center"/>
          </w:tcPr>
          <w:p>
            <w:pPr>
              <w:jc w:val="center"/>
              <w:rPr>
                <w:rFonts w:ascii="仿宋" w:hAnsi="仿宋" w:eastAsia="仿宋"/>
                <w:szCs w:val="21"/>
              </w:rPr>
            </w:pPr>
            <w:r>
              <w:rPr>
                <w:rFonts w:hint="eastAsia" w:ascii="仿宋" w:hAnsi="仿宋" w:eastAsia="仿宋"/>
                <w:szCs w:val="21"/>
              </w:rPr>
              <w:t>合格标志编号</w:t>
            </w:r>
          </w:p>
        </w:tc>
        <w:tc>
          <w:tcPr>
            <w:tcW w:w="2689" w:type="dxa"/>
            <w:vAlign w:val="center"/>
          </w:tcPr>
          <w:p>
            <w:pPr>
              <w:ind w:firstLine="525" w:firstLineChars="250"/>
              <w:rPr>
                <w:rFonts w:ascii="仿宋" w:hAnsi="仿宋" w:eastAsia="仿宋"/>
                <w:szCs w:val="21"/>
              </w:rPr>
            </w:pPr>
          </w:p>
        </w:tc>
        <w:tc>
          <w:tcPr>
            <w:tcW w:w="2531" w:type="dxa"/>
            <w:vAlign w:val="center"/>
          </w:tcPr>
          <w:p>
            <w:pPr>
              <w:jc w:val="center"/>
              <w:rPr>
                <w:rFonts w:ascii="仿宋" w:hAnsi="仿宋" w:eastAsia="仿宋"/>
                <w:szCs w:val="21"/>
              </w:rPr>
            </w:pPr>
            <w:r>
              <w:rPr>
                <w:rFonts w:hint="eastAsia" w:ascii="仿宋" w:hAnsi="仿宋" w:eastAsia="仿宋"/>
                <w:szCs w:val="21"/>
              </w:rPr>
              <w:t>限速器出厂编号</w:t>
            </w:r>
          </w:p>
        </w:tc>
        <w:tc>
          <w:tcPr>
            <w:tcW w:w="2236" w:type="dxa"/>
            <w:vAlign w:val="cente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520" w:type="dxa"/>
            <w:vAlign w:val="center"/>
          </w:tcPr>
          <w:p>
            <w:pPr>
              <w:ind w:firstLine="420" w:firstLineChars="200"/>
              <w:rPr>
                <w:rFonts w:ascii="仿宋" w:hAnsi="仿宋" w:eastAsia="仿宋"/>
                <w:szCs w:val="21"/>
              </w:rPr>
            </w:pPr>
            <w:r>
              <w:rPr>
                <w:rFonts w:hint="eastAsia" w:ascii="仿宋" w:hAnsi="仿宋" w:eastAsia="仿宋"/>
                <w:szCs w:val="21"/>
              </w:rPr>
              <w:t>电梯额定速度</w:t>
            </w:r>
          </w:p>
        </w:tc>
        <w:tc>
          <w:tcPr>
            <w:tcW w:w="2689" w:type="dxa"/>
            <w:vAlign w:val="center"/>
          </w:tcPr>
          <w:p>
            <w:pPr>
              <w:ind w:firstLine="525" w:firstLineChars="250"/>
              <w:rPr>
                <w:rFonts w:ascii="仿宋" w:hAnsi="仿宋" w:eastAsia="仿宋"/>
                <w:szCs w:val="21"/>
              </w:rPr>
            </w:pPr>
            <w:r>
              <w:rPr>
                <w:rFonts w:ascii="仿宋" w:hAnsi="仿宋" w:eastAsia="仿宋"/>
                <w:szCs w:val="21"/>
              </w:rPr>
              <w:t xml:space="preserve">  </w:t>
            </w:r>
          </w:p>
        </w:tc>
        <w:tc>
          <w:tcPr>
            <w:tcW w:w="2531" w:type="dxa"/>
            <w:vAlign w:val="center"/>
          </w:tcPr>
          <w:p>
            <w:pPr>
              <w:ind w:firstLine="525" w:firstLineChars="250"/>
              <w:rPr>
                <w:rFonts w:ascii="仿宋" w:hAnsi="仿宋" w:eastAsia="仿宋"/>
                <w:szCs w:val="21"/>
              </w:rPr>
            </w:pPr>
            <w:r>
              <w:rPr>
                <w:rFonts w:hint="eastAsia" w:ascii="仿宋" w:hAnsi="仿宋" w:eastAsia="仿宋"/>
                <w:szCs w:val="21"/>
              </w:rPr>
              <w:t>限速器型号</w:t>
            </w:r>
          </w:p>
        </w:tc>
        <w:tc>
          <w:tcPr>
            <w:tcW w:w="2236" w:type="dxa"/>
            <w:vAlign w:val="center"/>
          </w:tcPr>
          <w:p>
            <w:pPr>
              <w:rPr>
                <w:rFonts w:ascii="仿宋" w:hAnsi="仿宋" w:eastAsia="仿宋"/>
                <w:szCs w:val="21"/>
              </w:rPr>
            </w:pPr>
            <w:r>
              <w:rPr>
                <w:rFonts w:ascii="仿宋" w:hAnsi="仿宋" w:eastAsia="仿宋"/>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520" w:type="dxa"/>
            <w:vAlign w:val="center"/>
          </w:tcPr>
          <w:p>
            <w:pPr>
              <w:jc w:val="center"/>
              <w:rPr>
                <w:rFonts w:ascii="仿宋" w:hAnsi="仿宋" w:eastAsia="仿宋"/>
                <w:szCs w:val="21"/>
              </w:rPr>
            </w:pPr>
            <w:r>
              <w:rPr>
                <w:rFonts w:hint="eastAsia" w:ascii="仿宋" w:hAnsi="仿宋" w:eastAsia="仿宋"/>
                <w:szCs w:val="21"/>
              </w:rPr>
              <w:t>电气动作速度（下行）</w:t>
            </w:r>
          </w:p>
        </w:tc>
        <w:tc>
          <w:tcPr>
            <w:tcW w:w="2689" w:type="dxa"/>
            <w:vAlign w:val="center"/>
          </w:tcPr>
          <w:p>
            <w:pPr>
              <w:ind w:firstLine="1470" w:firstLineChars="700"/>
              <w:rPr>
                <w:rFonts w:ascii="仿宋" w:hAnsi="仿宋" w:eastAsia="仿宋"/>
                <w:szCs w:val="21"/>
              </w:rPr>
            </w:pPr>
            <w:r>
              <w:rPr>
                <w:rFonts w:ascii="仿宋" w:hAnsi="仿宋" w:eastAsia="仿宋"/>
                <w:szCs w:val="21"/>
              </w:rPr>
              <w:t>m/s</w:t>
            </w:r>
          </w:p>
        </w:tc>
        <w:tc>
          <w:tcPr>
            <w:tcW w:w="2531" w:type="dxa"/>
            <w:vAlign w:val="center"/>
          </w:tcPr>
          <w:p>
            <w:pPr>
              <w:jc w:val="center"/>
              <w:rPr>
                <w:rFonts w:ascii="仿宋" w:hAnsi="仿宋" w:eastAsia="仿宋"/>
                <w:szCs w:val="21"/>
              </w:rPr>
            </w:pPr>
            <w:r>
              <w:rPr>
                <w:rFonts w:hint="eastAsia" w:ascii="仿宋" w:hAnsi="仿宋" w:eastAsia="仿宋"/>
                <w:szCs w:val="21"/>
              </w:rPr>
              <w:t>机械动作速度（下行）</w:t>
            </w:r>
          </w:p>
        </w:tc>
        <w:tc>
          <w:tcPr>
            <w:tcW w:w="2236" w:type="dxa"/>
            <w:vAlign w:val="center"/>
          </w:tcPr>
          <w:p>
            <w:pPr>
              <w:ind w:firstLine="105" w:firstLineChars="50"/>
              <w:rPr>
                <w:rFonts w:ascii="仿宋" w:hAnsi="仿宋" w:eastAsia="仿宋"/>
                <w:szCs w:val="21"/>
              </w:rPr>
            </w:pPr>
            <w:r>
              <w:rPr>
                <w:rFonts w:ascii="仿宋" w:hAnsi="仿宋" w:eastAsia="仿宋"/>
                <w:szCs w:val="21"/>
              </w:rPr>
              <w:t xml:space="preserve">            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2520" w:type="dxa"/>
            <w:vAlign w:val="center"/>
          </w:tcPr>
          <w:p>
            <w:pPr>
              <w:jc w:val="center"/>
              <w:rPr>
                <w:rFonts w:ascii="仿宋" w:hAnsi="仿宋" w:eastAsia="仿宋"/>
                <w:szCs w:val="21"/>
              </w:rPr>
            </w:pPr>
            <w:r>
              <w:rPr>
                <w:rFonts w:hint="eastAsia" w:ascii="仿宋" w:hAnsi="仿宋" w:eastAsia="仿宋"/>
                <w:szCs w:val="21"/>
              </w:rPr>
              <w:t>电气动作速度（上行）</w:t>
            </w:r>
          </w:p>
        </w:tc>
        <w:tc>
          <w:tcPr>
            <w:tcW w:w="2689" w:type="dxa"/>
            <w:vAlign w:val="center"/>
          </w:tcPr>
          <w:p>
            <w:pPr>
              <w:ind w:firstLine="1470" w:firstLineChars="700"/>
              <w:rPr>
                <w:rFonts w:ascii="仿宋" w:hAnsi="仿宋" w:eastAsia="仿宋"/>
                <w:szCs w:val="21"/>
              </w:rPr>
            </w:pPr>
            <w:r>
              <w:rPr>
                <w:rFonts w:ascii="仿宋" w:hAnsi="仿宋" w:eastAsia="仿宋"/>
                <w:szCs w:val="21"/>
              </w:rPr>
              <w:t>m/s</w:t>
            </w:r>
          </w:p>
        </w:tc>
        <w:tc>
          <w:tcPr>
            <w:tcW w:w="2531" w:type="dxa"/>
            <w:vAlign w:val="center"/>
          </w:tcPr>
          <w:p>
            <w:pPr>
              <w:jc w:val="center"/>
              <w:rPr>
                <w:rFonts w:ascii="仿宋" w:hAnsi="仿宋" w:eastAsia="仿宋"/>
                <w:szCs w:val="21"/>
              </w:rPr>
            </w:pPr>
            <w:r>
              <w:rPr>
                <w:rFonts w:hint="eastAsia" w:ascii="仿宋" w:hAnsi="仿宋" w:eastAsia="仿宋"/>
                <w:szCs w:val="21"/>
              </w:rPr>
              <w:t>机械动作速度（上行）</w:t>
            </w:r>
          </w:p>
        </w:tc>
        <w:tc>
          <w:tcPr>
            <w:tcW w:w="2236" w:type="dxa"/>
            <w:vAlign w:val="center"/>
          </w:tcPr>
          <w:p>
            <w:pPr>
              <w:ind w:firstLine="105" w:firstLineChars="50"/>
              <w:rPr>
                <w:rFonts w:ascii="仿宋" w:hAnsi="仿宋" w:eastAsia="仿宋"/>
                <w:szCs w:val="21"/>
              </w:rPr>
            </w:pPr>
            <w:r>
              <w:rPr>
                <w:rFonts w:ascii="仿宋" w:hAnsi="仿宋" w:eastAsia="仿宋"/>
                <w:szCs w:val="21"/>
              </w:rPr>
              <w:t xml:space="preserve">            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2520" w:type="dxa"/>
            <w:vAlign w:val="center"/>
          </w:tcPr>
          <w:p>
            <w:pPr>
              <w:jc w:val="center"/>
              <w:rPr>
                <w:rFonts w:ascii="仿宋" w:hAnsi="仿宋" w:eastAsia="仿宋"/>
                <w:szCs w:val="21"/>
              </w:rPr>
            </w:pPr>
            <w:r>
              <w:rPr>
                <w:rFonts w:hint="eastAsia" w:ascii="仿宋" w:hAnsi="仿宋" w:eastAsia="仿宋"/>
                <w:szCs w:val="21"/>
              </w:rPr>
              <w:t>外观检查</w:t>
            </w:r>
          </w:p>
        </w:tc>
        <w:tc>
          <w:tcPr>
            <w:tcW w:w="2689" w:type="dxa"/>
            <w:vAlign w:val="center"/>
          </w:tcPr>
          <w:p>
            <w:pPr>
              <w:ind w:firstLine="840" w:firstLineChars="400"/>
              <w:rPr>
                <w:rFonts w:ascii="仿宋" w:hAnsi="仿宋" w:eastAsia="仿宋"/>
                <w:szCs w:val="21"/>
              </w:rPr>
            </w:pPr>
          </w:p>
        </w:tc>
        <w:tc>
          <w:tcPr>
            <w:tcW w:w="2531" w:type="dxa"/>
            <w:vAlign w:val="center"/>
          </w:tcPr>
          <w:p>
            <w:pPr>
              <w:jc w:val="center"/>
              <w:rPr>
                <w:rFonts w:ascii="仿宋" w:hAnsi="仿宋" w:eastAsia="仿宋"/>
                <w:szCs w:val="21"/>
              </w:rPr>
            </w:pPr>
            <w:r>
              <w:rPr>
                <w:rFonts w:hint="eastAsia" w:ascii="仿宋" w:hAnsi="仿宋" w:eastAsia="仿宋"/>
                <w:szCs w:val="21"/>
              </w:rPr>
              <w:t>封记检查</w:t>
            </w:r>
          </w:p>
        </w:tc>
        <w:tc>
          <w:tcPr>
            <w:tcW w:w="2236" w:type="dxa"/>
            <w:vAlign w:val="center"/>
          </w:tcPr>
          <w:p>
            <w:pPr>
              <w:ind w:firstLine="105" w:firstLineChars="50"/>
              <w:rPr>
                <w:rFonts w:ascii="仿宋" w:hAnsi="仿宋" w:eastAsia="仿宋"/>
                <w:szCs w:val="21"/>
              </w:rPr>
            </w:pPr>
            <w:r>
              <w:rPr>
                <w:rFonts w:ascii="仿宋" w:hAnsi="仿宋" w:eastAsia="仿宋"/>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86" w:hRule="atLeast"/>
          <w:jc w:val="center"/>
        </w:trPr>
        <w:tc>
          <w:tcPr>
            <w:tcW w:w="9976" w:type="dxa"/>
            <w:gridSpan w:val="4"/>
            <w:vAlign w:val="center"/>
          </w:tcPr>
          <w:p>
            <w:pPr>
              <w:ind w:firstLine="105" w:firstLineChars="50"/>
              <w:rPr>
                <w:rFonts w:ascii="仿宋" w:hAnsi="仿宋" w:eastAsia="仿宋"/>
                <w:szCs w:val="21"/>
              </w:rPr>
            </w:pPr>
            <w:r>
              <w:rPr>
                <w:rFonts w:hint="eastAsia" w:ascii="仿宋" w:hAnsi="仿宋" w:eastAsia="仿宋"/>
                <w:szCs w:val="21"/>
              </w:rPr>
              <w:t>整定校验依据</w:t>
            </w:r>
          </w:p>
          <w:p>
            <w:pPr>
              <w:ind w:firstLine="105" w:firstLineChars="50"/>
              <w:rPr>
                <w:rFonts w:ascii="仿宋" w:hAnsi="仿宋" w:eastAsia="仿宋" w:cs="宋体"/>
                <w:szCs w:val="21"/>
              </w:rPr>
            </w:pPr>
            <w:r>
              <w:rPr>
                <w:rFonts w:ascii="仿宋" w:hAnsi="仿宋" w:eastAsia="仿宋"/>
                <w:szCs w:val="21"/>
              </w:rPr>
              <w:t>1.</w:t>
            </w:r>
            <w:r>
              <w:rPr>
                <w:rFonts w:hint="eastAsia" w:ascii="仿宋" w:hAnsi="仿宋" w:eastAsia="仿宋"/>
                <w:szCs w:val="21"/>
              </w:rPr>
              <w:t>《电梯制造与安装安全规范》</w:t>
            </w:r>
            <w:r>
              <w:rPr>
                <w:rFonts w:hint="eastAsia" w:ascii="仿宋" w:hAnsi="仿宋" w:eastAsia="仿宋" w:cs="宋体"/>
                <w:szCs w:val="21"/>
              </w:rPr>
              <w:t>﹙</w:t>
            </w:r>
            <w:r>
              <w:rPr>
                <w:rFonts w:ascii="仿宋" w:hAnsi="仿宋" w:eastAsia="仿宋" w:cs="宋体"/>
                <w:szCs w:val="21"/>
              </w:rPr>
              <w:t>GB7588-2003</w:t>
            </w:r>
            <w:r>
              <w:rPr>
                <w:rFonts w:hint="eastAsia" w:ascii="仿宋" w:hAnsi="仿宋" w:eastAsia="仿宋" w:cs="宋体"/>
                <w:szCs w:val="21"/>
              </w:rPr>
              <w:t>﹚</w:t>
            </w:r>
          </w:p>
          <w:p>
            <w:pPr>
              <w:ind w:firstLine="105" w:firstLineChars="50"/>
              <w:rPr>
                <w:rFonts w:ascii="仿宋" w:hAnsi="仿宋" w:eastAsia="仿宋" w:cs="宋体"/>
                <w:szCs w:val="21"/>
              </w:rPr>
            </w:pPr>
            <w:r>
              <w:rPr>
                <w:rFonts w:ascii="仿宋" w:hAnsi="仿宋" w:eastAsia="仿宋"/>
                <w:szCs w:val="21"/>
              </w:rPr>
              <w:t>2.</w:t>
            </w:r>
            <w:r>
              <w:rPr>
                <w:rFonts w:hint="eastAsia" w:ascii="仿宋" w:hAnsi="仿宋" w:eastAsia="仿宋"/>
                <w:szCs w:val="21"/>
              </w:rPr>
              <w:t>《电梯监督检验和定期检验规则</w:t>
            </w:r>
            <w:r>
              <w:rPr>
                <w:rFonts w:ascii="仿宋" w:hAnsi="仿宋" w:eastAsia="仿宋"/>
                <w:szCs w:val="21"/>
              </w:rPr>
              <w:t>-</w:t>
            </w:r>
            <w:r>
              <w:rPr>
                <w:rFonts w:hint="eastAsia" w:ascii="仿宋" w:hAnsi="仿宋" w:eastAsia="仿宋"/>
                <w:szCs w:val="21"/>
              </w:rPr>
              <w:t>曳引与强制驱动电梯》</w:t>
            </w:r>
            <w:r>
              <w:rPr>
                <w:rFonts w:hint="eastAsia" w:ascii="仿宋" w:hAnsi="仿宋" w:eastAsia="仿宋" w:cs="宋体"/>
                <w:szCs w:val="21"/>
              </w:rPr>
              <w:t>﹙</w:t>
            </w:r>
            <w:r>
              <w:rPr>
                <w:rFonts w:ascii="仿宋" w:hAnsi="仿宋" w:eastAsia="仿宋" w:cs="宋体"/>
                <w:szCs w:val="21"/>
              </w:rPr>
              <w:t>TSG T7001-2009</w:t>
            </w:r>
            <w:r>
              <w:rPr>
                <w:rFonts w:hint="eastAsia" w:ascii="仿宋" w:hAnsi="仿宋" w:eastAsia="仿宋" w:cs="宋体"/>
                <w:szCs w:val="21"/>
              </w:rPr>
              <w:t>﹚</w:t>
            </w:r>
          </w:p>
          <w:p>
            <w:pPr>
              <w:ind w:firstLine="105" w:firstLineChars="50"/>
              <w:rPr>
                <w:rFonts w:hint="eastAsia" w:ascii="仿宋" w:hAnsi="仿宋" w:eastAsia="仿宋" w:cs="宋体"/>
                <w:szCs w:val="21"/>
                <w:lang w:eastAsia="zh-CN"/>
              </w:rPr>
            </w:pPr>
            <w:r>
              <w:rPr>
                <w:rFonts w:ascii="仿宋" w:hAnsi="仿宋" w:eastAsia="仿宋"/>
                <w:szCs w:val="21"/>
              </w:rPr>
              <w:t>3.</w:t>
            </w:r>
            <w:r>
              <w:rPr>
                <w:rFonts w:hint="eastAsia" w:ascii="仿宋" w:hAnsi="仿宋" w:eastAsia="仿宋"/>
                <w:szCs w:val="21"/>
              </w:rPr>
              <w:t>《电梯监督检验和定期检验规则</w:t>
            </w:r>
            <w:r>
              <w:rPr>
                <w:rFonts w:ascii="仿宋" w:hAnsi="仿宋" w:eastAsia="仿宋"/>
                <w:szCs w:val="21"/>
              </w:rPr>
              <w:t>-</w:t>
            </w:r>
            <w:r>
              <w:rPr>
                <w:rFonts w:hint="eastAsia" w:ascii="仿宋" w:hAnsi="仿宋" w:eastAsia="仿宋"/>
                <w:szCs w:val="21"/>
              </w:rPr>
              <w:t>液压电梯》</w:t>
            </w:r>
            <w:r>
              <w:rPr>
                <w:rFonts w:hint="eastAsia" w:ascii="仿宋" w:hAnsi="仿宋" w:eastAsia="仿宋" w:cs="宋体"/>
                <w:szCs w:val="21"/>
              </w:rPr>
              <w:t>﹙</w:t>
            </w:r>
            <w:r>
              <w:rPr>
                <w:rFonts w:ascii="仿宋" w:hAnsi="仿宋" w:eastAsia="仿宋" w:cs="宋体"/>
                <w:szCs w:val="21"/>
              </w:rPr>
              <w:t>TSG T7004-2012</w:t>
            </w:r>
            <w:r>
              <w:rPr>
                <w:rFonts w:hint="eastAsia" w:ascii="仿宋" w:hAnsi="仿宋" w:eastAsia="仿宋" w:cs="宋体"/>
                <w:szCs w:val="21"/>
                <w:lang w:eastAsia="zh-CN"/>
              </w:rPr>
              <w:t>）</w:t>
            </w:r>
          </w:p>
          <w:p>
            <w:pPr>
              <w:ind w:firstLine="105" w:firstLineChars="50"/>
              <w:rPr>
                <w:rFonts w:ascii="仿宋" w:hAnsi="仿宋" w:eastAsia="仿宋" w:cs="宋体"/>
                <w:szCs w:val="21"/>
              </w:rPr>
            </w:pPr>
            <w:r>
              <w:rPr>
                <w:rFonts w:ascii="仿宋" w:hAnsi="仿宋" w:eastAsia="仿宋"/>
                <w:szCs w:val="21"/>
              </w:rPr>
              <w:t>4.</w:t>
            </w:r>
            <w:r>
              <w:rPr>
                <w:rFonts w:hint="eastAsia" w:ascii="仿宋" w:hAnsi="仿宋" w:eastAsia="仿宋"/>
                <w:szCs w:val="21"/>
              </w:rPr>
              <w:t>《电梯监督检验和定期检验规则</w:t>
            </w:r>
            <w:r>
              <w:rPr>
                <w:rFonts w:ascii="仿宋" w:hAnsi="仿宋" w:eastAsia="仿宋"/>
                <w:szCs w:val="21"/>
              </w:rPr>
              <w:t>-</w:t>
            </w:r>
            <w:r>
              <w:rPr>
                <w:rFonts w:hint="eastAsia" w:ascii="仿宋" w:hAnsi="仿宋" w:eastAsia="仿宋"/>
                <w:szCs w:val="21"/>
              </w:rPr>
              <w:t>防爆电梯》</w:t>
            </w:r>
            <w:r>
              <w:rPr>
                <w:rFonts w:hint="eastAsia" w:ascii="仿宋" w:hAnsi="仿宋" w:eastAsia="仿宋" w:cs="宋体"/>
                <w:szCs w:val="21"/>
              </w:rPr>
              <w:t>﹙</w:t>
            </w:r>
            <w:r>
              <w:rPr>
                <w:rFonts w:ascii="仿宋" w:hAnsi="仿宋" w:eastAsia="仿宋" w:cs="宋体"/>
                <w:szCs w:val="21"/>
              </w:rPr>
              <w:t>TSG T7003-2011</w:t>
            </w:r>
            <w:r>
              <w:rPr>
                <w:rFonts w:hint="eastAsia" w:ascii="仿宋" w:hAnsi="仿宋" w:eastAsia="仿宋" w:cs="宋体"/>
                <w:szCs w:val="21"/>
              </w:rPr>
              <w:t>﹚</w:t>
            </w:r>
          </w:p>
          <w:p>
            <w:pPr>
              <w:ind w:firstLine="105" w:firstLineChars="50"/>
              <w:rPr>
                <w:rFonts w:ascii="仿宋" w:hAnsi="仿宋" w:eastAsia="仿宋" w:cs="宋体"/>
                <w:szCs w:val="21"/>
              </w:rPr>
            </w:pPr>
            <w:r>
              <w:rPr>
                <w:rFonts w:ascii="仿宋" w:hAnsi="仿宋" w:eastAsia="仿宋"/>
                <w:szCs w:val="21"/>
              </w:rPr>
              <w:t>5.</w:t>
            </w:r>
            <w:r>
              <w:rPr>
                <w:rFonts w:hint="eastAsia" w:ascii="仿宋" w:hAnsi="仿宋" w:eastAsia="仿宋"/>
                <w:szCs w:val="21"/>
              </w:rPr>
              <w:t>《电梯使用管理与维护保养规则》</w:t>
            </w:r>
            <w:r>
              <w:rPr>
                <w:rFonts w:hint="eastAsia" w:ascii="仿宋" w:hAnsi="仿宋" w:eastAsia="仿宋" w:cs="宋体"/>
                <w:szCs w:val="21"/>
              </w:rPr>
              <w:t>﹙</w:t>
            </w:r>
            <w:r>
              <w:rPr>
                <w:rFonts w:ascii="仿宋" w:hAnsi="仿宋" w:eastAsia="仿宋" w:cs="宋体"/>
                <w:szCs w:val="21"/>
              </w:rPr>
              <w:t>TSG T5001-2009</w:t>
            </w:r>
            <w:r>
              <w:rPr>
                <w:rFonts w:hint="eastAsia" w:ascii="仿宋" w:hAnsi="仿宋" w:eastAsia="仿宋"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3" w:hRule="atLeast"/>
          <w:jc w:val="center"/>
        </w:trPr>
        <w:tc>
          <w:tcPr>
            <w:tcW w:w="9976" w:type="dxa"/>
            <w:gridSpan w:val="4"/>
            <w:vAlign w:val="center"/>
          </w:tcPr>
          <w:p>
            <w:pPr>
              <w:rPr>
                <w:rFonts w:ascii="仿宋" w:hAnsi="仿宋" w:eastAsia="仿宋"/>
                <w:szCs w:val="21"/>
              </w:rPr>
            </w:pPr>
          </w:p>
          <w:p>
            <w:pPr>
              <w:ind w:firstLine="105" w:firstLineChars="50"/>
              <w:rPr>
                <w:rFonts w:ascii="仿宋" w:hAnsi="仿宋" w:eastAsia="仿宋"/>
                <w:szCs w:val="21"/>
                <w:u w:val="single"/>
              </w:rPr>
            </w:pPr>
            <w:r>
              <w:rPr>
                <w:rFonts w:hint="eastAsia" w:ascii="仿宋" w:hAnsi="仿宋" w:eastAsia="仿宋"/>
                <w:szCs w:val="21"/>
              </w:rPr>
              <w:t>整定校验结论：</w:t>
            </w:r>
            <w:r>
              <w:rPr>
                <w:rFonts w:ascii="仿宋" w:hAnsi="仿宋" w:eastAsia="仿宋"/>
                <w:szCs w:val="21"/>
                <w:u w:val="single"/>
              </w:rPr>
              <w:t xml:space="preserve">            </w:t>
            </w:r>
          </w:p>
          <w:p>
            <w:pPr>
              <w:ind w:firstLine="105" w:firstLineChars="50"/>
              <w:rPr>
                <w:rFonts w:ascii="仿宋" w:hAnsi="仿宋" w:eastAsia="仿宋"/>
                <w:szCs w:val="21"/>
              </w:rPr>
            </w:pPr>
          </w:p>
          <w:p>
            <w:pPr>
              <w:rPr>
                <w:rFonts w:ascii="仿宋" w:hAnsi="仿宋" w:eastAsia="仿宋"/>
                <w:szCs w:val="21"/>
              </w:rPr>
            </w:pPr>
          </w:p>
          <w:p>
            <w:pPr>
              <w:ind w:firstLine="105" w:firstLineChars="50"/>
              <w:rPr>
                <w:rFonts w:ascii="仿宋" w:hAnsi="仿宋" w:eastAsia="仿宋"/>
                <w:szCs w:val="21"/>
              </w:rPr>
            </w:pPr>
            <w:r>
              <w:rPr>
                <w:rFonts w:ascii="仿宋" w:hAnsi="仿宋" w:eastAsia="仿宋"/>
                <w:szCs w:val="21"/>
              </w:rPr>
              <w:t xml:space="preserve">                                                              </w:t>
            </w:r>
            <w:r>
              <w:rPr>
                <w:rFonts w:hint="eastAsia" w:ascii="仿宋" w:hAnsi="仿宋" w:eastAsia="仿宋"/>
                <w:szCs w:val="21"/>
              </w:rPr>
              <w:t>（校验单位盖章）</w:t>
            </w:r>
          </w:p>
          <w:p>
            <w:pPr>
              <w:ind w:firstLine="105" w:firstLineChars="50"/>
              <w:rPr>
                <w:rFonts w:ascii="仿宋" w:hAnsi="仿宋" w:eastAsia="仿宋"/>
                <w:szCs w:val="21"/>
              </w:rPr>
            </w:pPr>
            <w:r>
              <w:rPr>
                <w:rFonts w:hint="eastAsia" w:ascii="仿宋" w:hAnsi="仿宋" w:eastAsia="仿宋"/>
                <w:szCs w:val="21"/>
              </w:rPr>
              <w:t>校验日期：</w:t>
            </w:r>
            <w:r>
              <w:rPr>
                <w:rFonts w:ascii="仿宋" w:hAnsi="仿宋" w:eastAsia="仿宋"/>
                <w:szCs w:val="21"/>
                <w:u w:val="single"/>
              </w:rPr>
              <w:t xml:space="preserve">       </w:t>
            </w:r>
            <w:r>
              <w:rPr>
                <w:rFonts w:hint="eastAsia" w:ascii="仿宋" w:hAnsi="仿宋" w:eastAsia="仿宋"/>
                <w:szCs w:val="21"/>
              </w:rPr>
              <w:t>年</w:t>
            </w:r>
            <w:r>
              <w:rPr>
                <w:rFonts w:ascii="仿宋" w:hAnsi="仿宋" w:eastAsia="仿宋"/>
                <w:szCs w:val="21"/>
              </w:rPr>
              <w:t xml:space="preserve"> </w:t>
            </w:r>
            <w:r>
              <w:rPr>
                <w:rFonts w:ascii="仿宋" w:hAnsi="仿宋" w:eastAsia="仿宋"/>
                <w:szCs w:val="21"/>
                <w:u w:val="single"/>
              </w:rPr>
              <w:t xml:space="preserve">    </w:t>
            </w:r>
            <w:r>
              <w:rPr>
                <w:rFonts w:hint="eastAsia" w:ascii="仿宋" w:hAnsi="仿宋" w:eastAsia="仿宋"/>
                <w:szCs w:val="21"/>
              </w:rPr>
              <w:t>月</w:t>
            </w:r>
            <w:r>
              <w:rPr>
                <w:rFonts w:ascii="仿宋" w:hAnsi="仿宋" w:eastAsia="仿宋"/>
                <w:szCs w:val="21"/>
                <w:u w:val="single"/>
              </w:rPr>
              <w:t xml:space="preserve">     </w:t>
            </w:r>
            <w:r>
              <w:rPr>
                <w:rFonts w:hint="eastAsia" w:ascii="仿宋" w:hAnsi="仿宋" w:eastAsia="仿宋"/>
                <w:szCs w:val="21"/>
              </w:rPr>
              <w:t>日</w:t>
            </w:r>
            <w:r>
              <w:rPr>
                <w:rFonts w:ascii="仿宋" w:hAnsi="仿宋" w:eastAsia="仿宋"/>
                <w:szCs w:val="21"/>
              </w:rPr>
              <w:t xml:space="preserve">                           </w:t>
            </w:r>
          </w:p>
          <w:p>
            <w:pPr>
              <w:ind w:firstLine="105" w:firstLineChars="50"/>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2520" w:type="dxa"/>
            <w:vAlign w:val="center"/>
          </w:tcPr>
          <w:p>
            <w:pPr>
              <w:jc w:val="center"/>
              <w:rPr>
                <w:rFonts w:ascii="仿宋" w:hAnsi="仿宋" w:eastAsia="仿宋"/>
                <w:szCs w:val="21"/>
              </w:rPr>
            </w:pPr>
            <w:r>
              <w:rPr>
                <w:rFonts w:hint="eastAsia" w:ascii="仿宋" w:hAnsi="仿宋" w:eastAsia="仿宋"/>
                <w:szCs w:val="21"/>
              </w:rPr>
              <w:t>校验人员</w:t>
            </w:r>
          </w:p>
        </w:tc>
        <w:tc>
          <w:tcPr>
            <w:tcW w:w="2689" w:type="dxa"/>
            <w:vAlign w:val="center"/>
          </w:tcPr>
          <w:p>
            <w:pPr>
              <w:ind w:firstLine="1260" w:firstLineChars="600"/>
              <w:rPr>
                <w:rFonts w:ascii="仿宋" w:hAnsi="仿宋" w:eastAsia="仿宋"/>
                <w:szCs w:val="21"/>
              </w:rPr>
            </w:pPr>
          </w:p>
        </w:tc>
        <w:tc>
          <w:tcPr>
            <w:tcW w:w="2531" w:type="dxa"/>
            <w:vAlign w:val="center"/>
          </w:tcPr>
          <w:p>
            <w:pPr>
              <w:ind w:firstLine="840" w:firstLineChars="400"/>
              <w:rPr>
                <w:rFonts w:ascii="仿宋" w:hAnsi="仿宋" w:eastAsia="仿宋"/>
                <w:szCs w:val="21"/>
              </w:rPr>
            </w:pPr>
            <w:r>
              <w:rPr>
                <w:rFonts w:hint="eastAsia" w:ascii="仿宋" w:hAnsi="仿宋" w:eastAsia="仿宋"/>
                <w:szCs w:val="21"/>
              </w:rPr>
              <w:t>审核人员</w:t>
            </w:r>
          </w:p>
        </w:tc>
        <w:tc>
          <w:tcPr>
            <w:tcW w:w="2236" w:type="dxa"/>
            <w:vAlign w:val="center"/>
          </w:tcPr>
          <w:p>
            <w:pPr>
              <w:ind w:firstLine="105" w:firstLineChars="50"/>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80" w:hRule="atLeast"/>
          <w:jc w:val="center"/>
        </w:trPr>
        <w:tc>
          <w:tcPr>
            <w:tcW w:w="9976" w:type="dxa"/>
            <w:gridSpan w:val="4"/>
            <w:vAlign w:val="center"/>
          </w:tcPr>
          <w:p>
            <w:pPr>
              <w:ind w:firstLine="105" w:firstLineChars="50"/>
              <w:rPr>
                <w:rFonts w:ascii="仿宋" w:hAnsi="仿宋" w:eastAsia="仿宋"/>
                <w:szCs w:val="21"/>
              </w:rPr>
            </w:pPr>
            <w:r>
              <w:rPr>
                <w:rFonts w:hint="eastAsia" w:ascii="仿宋" w:hAnsi="仿宋" w:eastAsia="仿宋"/>
                <w:szCs w:val="21"/>
              </w:rPr>
              <w:t>备注：</w:t>
            </w:r>
          </w:p>
          <w:p>
            <w:pPr>
              <w:rPr>
                <w:rFonts w:ascii="仿宋" w:hAnsi="仿宋" w:eastAsia="仿宋"/>
                <w:szCs w:val="21"/>
              </w:rPr>
            </w:pPr>
          </w:p>
          <w:p>
            <w:pPr>
              <w:rPr>
                <w:rFonts w:ascii="仿宋" w:hAnsi="仿宋" w:eastAsia="仿宋"/>
                <w:szCs w:val="21"/>
              </w:rPr>
            </w:pPr>
            <w:r>
              <w:rPr>
                <w:rFonts w:ascii="仿宋" w:hAnsi="仿宋" w:eastAsia="仿宋"/>
                <w:szCs w:val="21"/>
              </w:rPr>
              <w:t xml:space="preserve">                                                  </w:t>
            </w:r>
          </w:p>
        </w:tc>
      </w:tr>
    </w:tbl>
    <w:p>
      <w:pPr>
        <w:widowControl/>
        <w:jc w:val="left"/>
        <w:rPr>
          <w:rFonts w:ascii="仿宋" w:hAnsi="仿宋" w:eastAsia="仿宋"/>
          <w:b/>
          <w:sz w:val="36"/>
          <w:szCs w:val="36"/>
        </w:rPr>
      </w:pPr>
    </w:p>
    <w:sectPr>
      <w:footerReference r:id="rId3" w:type="default"/>
      <w:pgSz w:w="11906" w:h="16838"/>
      <w:pgMar w:top="1134" w:right="1418" w:bottom="1134" w:left="1418" w:header="851" w:footer="992" w:gutter="0"/>
      <w:pgNumType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PAGE   \* MERGEFORMAT</w:instrText>
    </w:r>
    <w:r>
      <w:fldChar w:fldCharType="separate"/>
    </w:r>
    <w:r>
      <w:rPr>
        <w:lang w:val="zh-CN"/>
      </w:rPr>
      <w:t>1</w:t>
    </w:r>
    <w:r>
      <w:rPr>
        <w:lang w:val="zh-CN"/>
      </w:rPr>
      <w:fldChar w:fldCharType="end"/>
    </w:r>
  </w:p>
  <w:p>
    <w:pPr>
      <w:pStyle w:val="2"/>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4C13C4"/>
    <w:multiLevelType w:val="multilevel"/>
    <w:tmpl w:val="2C4C13C4"/>
    <w:lvl w:ilvl="0" w:tentative="0">
      <w:start w:val="1"/>
      <w:numFmt w:val="decimalEnclosedCircle"/>
      <w:lvlText w:val="%1"/>
      <w:lvlJc w:val="left"/>
      <w:pPr>
        <w:tabs>
          <w:tab w:val="left" w:pos="797"/>
        </w:tabs>
        <w:ind w:left="797" w:hanging="360"/>
      </w:pPr>
      <w:rPr>
        <w:rFonts w:hint="eastAsia" w:cs="Times New Roman"/>
      </w:rPr>
    </w:lvl>
    <w:lvl w:ilvl="1" w:tentative="0">
      <w:start w:val="1"/>
      <w:numFmt w:val="lowerLetter"/>
      <w:lvlText w:val="%2)"/>
      <w:lvlJc w:val="left"/>
      <w:pPr>
        <w:tabs>
          <w:tab w:val="left" w:pos="1277"/>
        </w:tabs>
        <w:ind w:left="1277" w:hanging="420"/>
      </w:pPr>
      <w:rPr>
        <w:rFonts w:cs="Times New Roman"/>
      </w:rPr>
    </w:lvl>
    <w:lvl w:ilvl="2" w:tentative="0">
      <w:start w:val="1"/>
      <w:numFmt w:val="lowerRoman"/>
      <w:lvlText w:val="%3."/>
      <w:lvlJc w:val="right"/>
      <w:pPr>
        <w:tabs>
          <w:tab w:val="left" w:pos="1697"/>
        </w:tabs>
        <w:ind w:left="1697" w:hanging="420"/>
      </w:pPr>
      <w:rPr>
        <w:rFonts w:cs="Times New Roman"/>
      </w:rPr>
    </w:lvl>
    <w:lvl w:ilvl="3" w:tentative="0">
      <w:start w:val="1"/>
      <w:numFmt w:val="decimal"/>
      <w:lvlText w:val="%4."/>
      <w:lvlJc w:val="left"/>
      <w:pPr>
        <w:tabs>
          <w:tab w:val="left" w:pos="2117"/>
        </w:tabs>
        <w:ind w:left="2117" w:hanging="420"/>
      </w:pPr>
      <w:rPr>
        <w:rFonts w:cs="Times New Roman"/>
      </w:rPr>
    </w:lvl>
    <w:lvl w:ilvl="4" w:tentative="0">
      <w:start w:val="1"/>
      <w:numFmt w:val="lowerLetter"/>
      <w:lvlText w:val="%5)"/>
      <w:lvlJc w:val="left"/>
      <w:pPr>
        <w:tabs>
          <w:tab w:val="left" w:pos="2537"/>
        </w:tabs>
        <w:ind w:left="2537" w:hanging="420"/>
      </w:pPr>
      <w:rPr>
        <w:rFonts w:cs="Times New Roman"/>
      </w:rPr>
    </w:lvl>
    <w:lvl w:ilvl="5" w:tentative="0">
      <w:start w:val="1"/>
      <w:numFmt w:val="lowerRoman"/>
      <w:lvlText w:val="%6."/>
      <w:lvlJc w:val="right"/>
      <w:pPr>
        <w:tabs>
          <w:tab w:val="left" w:pos="2957"/>
        </w:tabs>
        <w:ind w:left="2957" w:hanging="420"/>
      </w:pPr>
      <w:rPr>
        <w:rFonts w:cs="Times New Roman"/>
      </w:rPr>
    </w:lvl>
    <w:lvl w:ilvl="6" w:tentative="0">
      <w:start w:val="1"/>
      <w:numFmt w:val="decimal"/>
      <w:lvlText w:val="%7."/>
      <w:lvlJc w:val="left"/>
      <w:pPr>
        <w:tabs>
          <w:tab w:val="left" w:pos="3377"/>
        </w:tabs>
        <w:ind w:left="3377" w:hanging="420"/>
      </w:pPr>
      <w:rPr>
        <w:rFonts w:cs="Times New Roman"/>
      </w:rPr>
    </w:lvl>
    <w:lvl w:ilvl="7" w:tentative="0">
      <w:start w:val="1"/>
      <w:numFmt w:val="lowerLetter"/>
      <w:lvlText w:val="%8)"/>
      <w:lvlJc w:val="left"/>
      <w:pPr>
        <w:tabs>
          <w:tab w:val="left" w:pos="3797"/>
        </w:tabs>
        <w:ind w:left="3797" w:hanging="420"/>
      </w:pPr>
      <w:rPr>
        <w:rFonts w:cs="Times New Roman"/>
      </w:rPr>
    </w:lvl>
    <w:lvl w:ilvl="8" w:tentative="0">
      <w:start w:val="1"/>
      <w:numFmt w:val="lowerRoman"/>
      <w:lvlText w:val="%9."/>
      <w:lvlJc w:val="right"/>
      <w:pPr>
        <w:tabs>
          <w:tab w:val="left" w:pos="4217"/>
        </w:tabs>
        <w:ind w:left="4217" w:hanging="420"/>
      </w:pPr>
      <w:rPr>
        <w:rFonts w:cs="Times New Roman"/>
      </w:rPr>
    </w:lvl>
  </w:abstractNum>
  <w:abstractNum w:abstractNumId="1">
    <w:nsid w:val="4C0B73EF"/>
    <w:multiLevelType w:val="multilevel"/>
    <w:tmpl w:val="4C0B73EF"/>
    <w:lvl w:ilvl="0" w:tentative="0">
      <w:start w:val="1"/>
      <w:numFmt w:val="decimalEnclosedCircle"/>
      <w:lvlText w:val="%1"/>
      <w:lvlJc w:val="left"/>
      <w:pPr>
        <w:tabs>
          <w:tab w:val="left" w:pos="797"/>
        </w:tabs>
        <w:ind w:left="797" w:hanging="360"/>
      </w:pPr>
      <w:rPr>
        <w:rFonts w:hint="eastAsia" w:cs="Times New Roman"/>
      </w:rPr>
    </w:lvl>
    <w:lvl w:ilvl="1" w:tentative="0">
      <w:start w:val="1"/>
      <w:numFmt w:val="lowerLetter"/>
      <w:lvlText w:val="%2)"/>
      <w:lvlJc w:val="left"/>
      <w:pPr>
        <w:tabs>
          <w:tab w:val="left" w:pos="1277"/>
        </w:tabs>
        <w:ind w:left="1277" w:hanging="420"/>
      </w:pPr>
      <w:rPr>
        <w:rFonts w:cs="Times New Roman"/>
      </w:rPr>
    </w:lvl>
    <w:lvl w:ilvl="2" w:tentative="0">
      <w:start w:val="1"/>
      <w:numFmt w:val="lowerRoman"/>
      <w:lvlText w:val="%3."/>
      <w:lvlJc w:val="right"/>
      <w:pPr>
        <w:tabs>
          <w:tab w:val="left" w:pos="1697"/>
        </w:tabs>
        <w:ind w:left="1697" w:hanging="420"/>
      </w:pPr>
      <w:rPr>
        <w:rFonts w:cs="Times New Roman"/>
      </w:rPr>
    </w:lvl>
    <w:lvl w:ilvl="3" w:tentative="0">
      <w:start w:val="1"/>
      <w:numFmt w:val="decimal"/>
      <w:lvlText w:val="%4."/>
      <w:lvlJc w:val="left"/>
      <w:pPr>
        <w:tabs>
          <w:tab w:val="left" w:pos="2117"/>
        </w:tabs>
        <w:ind w:left="2117" w:hanging="420"/>
      </w:pPr>
      <w:rPr>
        <w:rFonts w:cs="Times New Roman"/>
      </w:rPr>
    </w:lvl>
    <w:lvl w:ilvl="4" w:tentative="0">
      <w:start w:val="1"/>
      <w:numFmt w:val="lowerLetter"/>
      <w:lvlText w:val="%5)"/>
      <w:lvlJc w:val="left"/>
      <w:pPr>
        <w:tabs>
          <w:tab w:val="left" w:pos="2537"/>
        </w:tabs>
        <w:ind w:left="2537" w:hanging="420"/>
      </w:pPr>
      <w:rPr>
        <w:rFonts w:cs="Times New Roman"/>
      </w:rPr>
    </w:lvl>
    <w:lvl w:ilvl="5" w:tentative="0">
      <w:start w:val="1"/>
      <w:numFmt w:val="lowerRoman"/>
      <w:lvlText w:val="%6."/>
      <w:lvlJc w:val="right"/>
      <w:pPr>
        <w:tabs>
          <w:tab w:val="left" w:pos="2957"/>
        </w:tabs>
        <w:ind w:left="2957" w:hanging="420"/>
      </w:pPr>
      <w:rPr>
        <w:rFonts w:cs="Times New Roman"/>
      </w:rPr>
    </w:lvl>
    <w:lvl w:ilvl="6" w:tentative="0">
      <w:start w:val="1"/>
      <w:numFmt w:val="decimal"/>
      <w:lvlText w:val="%7."/>
      <w:lvlJc w:val="left"/>
      <w:pPr>
        <w:tabs>
          <w:tab w:val="left" w:pos="3377"/>
        </w:tabs>
        <w:ind w:left="3377" w:hanging="420"/>
      </w:pPr>
      <w:rPr>
        <w:rFonts w:cs="Times New Roman"/>
      </w:rPr>
    </w:lvl>
    <w:lvl w:ilvl="7" w:tentative="0">
      <w:start w:val="1"/>
      <w:numFmt w:val="lowerLetter"/>
      <w:lvlText w:val="%8)"/>
      <w:lvlJc w:val="left"/>
      <w:pPr>
        <w:tabs>
          <w:tab w:val="left" w:pos="3797"/>
        </w:tabs>
        <w:ind w:left="3797" w:hanging="420"/>
      </w:pPr>
      <w:rPr>
        <w:rFonts w:cs="Times New Roman"/>
      </w:rPr>
    </w:lvl>
    <w:lvl w:ilvl="8" w:tentative="0">
      <w:start w:val="1"/>
      <w:numFmt w:val="lowerRoman"/>
      <w:lvlText w:val="%9."/>
      <w:lvlJc w:val="right"/>
      <w:pPr>
        <w:tabs>
          <w:tab w:val="left" w:pos="4217"/>
        </w:tabs>
        <w:ind w:left="4217" w:hanging="42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1C69"/>
    <w:rsid w:val="00005BB9"/>
    <w:rsid w:val="000139DE"/>
    <w:rsid w:val="0001427F"/>
    <w:rsid w:val="000207DD"/>
    <w:rsid w:val="000276CA"/>
    <w:rsid w:val="000512BB"/>
    <w:rsid w:val="00053133"/>
    <w:rsid w:val="00055521"/>
    <w:rsid w:val="00063D26"/>
    <w:rsid w:val="0006631E"/>
    <w:rsid w:val="0007635A"/>
    <w:rsid w:val="00083F48"/>
    <w:rsid w:val="000934B0"/>
    <w:rsid w:val="00095E45"/>
    <w:rsid w:val="000B27AE"/>
    <w:rsid w:val="000C0BE4"/>
    <w:rsid w:val="000C141A"/>
    <w:rsid w:val="000C1B40"/>
    <w:rsid w:val="000C1B4F"/>
    <w:rsid w:val="000C3D82"/>
    <w:rsid w:val="000C4EFE"/>
    <w:rsid w:val="000C771F"/>
    <w:rsid w:val="000D606B"/>
    <w:rsid w:val="000E23BE"/>
    <w:rsid w:val="000F07C7"/>
    <w:rsid w:val="000F3C28"/>
    <w:rsid w:val="000F5F21"/>
    <w:rsid w:val="000F6BA9"/>
    <w:rsid w:val="0010511E"/>
    <w:rsid w:val="001176EC"/>
    <w:rsid w:val="00121CFD"/>
    <w:rsid w:val="00123C35"/>
    <w:rsid w:val="0012552C"/>
    <w:rsid w:val="00127D29"/>
    <w:rsid w:val="001300BF"/>
    <w:rsid w:val="001331D5"/>
    <w:rsid w:val="001428CB"/>
    <w:rsid w:val="00147518"/>
    <w:rsid w:val="00155C14"/>
    <w:rsid w:val="00161557"/>
    <w:rsid w:val="00171C69"/>
    <w:rsid w:val="001846BA"/>
    <w:rsid w:val="001931DC"/>
    <w:rsid w:val="001956B5"/>
    <w:rsid w:val="001A5552"/>
    <w:rsid w:val="001C368A"/>
    <w:rsid w:val="001C408B"/>
    <w:rsid w:val="001C768B"/>
    <w:rsid w:val="001D1718"/>
    <w:rsid w:val="001E25C0"/>
    <w:rsid w:val="001E5DCC"/>
    <w:rsid w:val="001F10D6"/>
    <w:rsid w:val="001F244F"/>
    <w:rsid w:val="001F345A"/>
    <w:rsid w:val="001F5182"/>
    <w:rsid w:val="001F7E54"/>
    <w:rsid w:val="00206DD4"/>
    <w:rsid w:val="002202AC"/>
    <w:rsid w:val="00241D14"/>
    <w:rsid w:val="00241D86"/>
    <w:rsid w:val="00244FBD"/>
    <w:rsid w:val="002459C1"/>
    <w:rsid w:val="00247039"/>
    <w:rsid w:val="0025104E"/>
    <w:rsid w:val="0027172E"/>
    <w:rsid w:val="00277ED5"/>
    <w:rsid w:val="002820B8"/>
    <w:rsid w:val="002959B1"/>
    <w:rsid w:val="00296DDE"/>
    <w:rsid w:val="002A26D7"/>
    <w:rsid w:val="002B45BA"/>
    <w:rsid w:val="002C0441"/>
    <w:rsid w:val="002D24E3"/>
    <w:rsid w:val="002D3B67"/>
    <w:rsid w:val="002E01CC"/>
    <w:rsid w:val="002E0273"/>
    <w:rsid w:val="0030459A"/>
    <w:rsid w:val="0032535B"/>
    <w:rsid w:val="003451D4"/>
    <w:rsid w:val="00347863"/>
    <w:rsid w:val="00347AAC"/>
    <w:rsid w:val="00347CC9"/>
    <w:rsid w:val="003517CB"/>
    <w:rsid w:val="00351D53"/>
    <w:rsid w:val="00352E24"/>
    <w:rsid w:val="003614CB"/>
    <w:rsid w:val="003648AA"/>
    <w:rsid w:val="003757FE"/>
    <w:rsid w:val="003814B4"/>
    <w:rsid w:val="00386D30"/>
    <w:rsid w:val="0039157B"/>
    <w:rsid w:val="003974A9"/>
    <w:rsid w:val="003C0D66"/>
    <w:rsid w:val="003C74E6"/>
    <w:rsid w:val="003D10A6"/>
    <w:rsid w:val="003E3584"/>
    <w:rsid w:val="003E473D"/>
    <w:rsid w:val="003F285A"/>
    <w:rsid w:val="004042EC"/>
    <w:rsid w:val="004054F7"/>
    <w:rsid w:val="00405859"/>
    <w:rsid w:val="00406638"/>
    <w:rsid w:val="004077FE"/>
    <w:rsid w:val="00417E83"/>
    <w:rsid w:val="004328DA"/>
    <w:rsid w:val="0043600C"/>
    <w:rsid w:val="0045074D"/>
    <w:rsid w:val="00454086"/>
    <w:rsid w:val="00462053"/>
    <w:rsid w:val="004770DE"/>
    <w:rsid w:val="00481F10"/>
    <w:rsid w:val="00485320"/>
    <w:rsid w:val="00487A8B"/>
    <w:rsid w:val="00490996"/>
    <w:rsid w:val="00493C8D"/>
    <w:rsid w:val="00494FAA"/>
    <w:rsid w:val="004A49C3"/>
    <w:rsid w:val="004B04B2"/>
    <w:rsid w:val="004C15DC"/>
    <w:rsid w:val="004C59B0"/>
    <w:rsid w:val="004D4CB5"/>
    <w:rsid w:val="004E35F6"/>
    <w:rsid w:val="00522678"/>
    <w:rsid w:val="00527A27"/>
    <w:rsid w:val="00553700"/>
    <w:rsid w:val="00563854"/>
    <w:rsid w:val="00563AC7"/>
    <w:rsid w:val="005700A2"/>
    <w:rsid w:val="00572489"/>
    <w:rsid w:val="00575626"/>
    <w:rsid w:val="00580E79"/>
    <w:rsid w:val="005B3E20"/>
    <w:rsid w:val="005B5E9B"/>
    <w:rsid w:val="005B7467"/>
    <w:rsid w:val="005B7EBF"/>
    <w:rsid w:val="005C0F8D"/>
    <w:rsid w:val="005C5F56"/>
    <w:rsid w:val="005C6B70"/>
    <w:rsid w:val="005E63F4"/>
    <w:rsid w:val="00605BA1"/>
    <w:rsid w:val="00611C53"/>
    <w:rsid w:val="00634F8E"/>
    <w:rsid w:val="00642007"/>
    <w:rsid w:val="00646A64"/>
    <w:rsid w:val="00651F4B"/>
    <w:rsid w:val="00664A1E"/>
    <w:rsid w:val="006659F4"/>
    <w:rsid w:val="0066651A"/>
    <w:rsid w:val="006706A6"/>
    <w:rsid w:val="00696795"/>
    <w:rsid w:val="00697FBA"/>
    <w:rsid w:val="006A7080"/>
    <w:rsid w:val="006B0B06"/>
    <w:rsid w:val="006D2F82"/>
    <w:rsid w:val="006E2E82"/>
    <w:rsid w:val="006F305D"/>
    <w:rsid w:val="0071366D"/>
    <w:rsid w:val="00721D07"/>
    <w:rsid w:val="00730E37"/>
    <w:rsid w:val="007527F5"/>
    <w:rsid w:val="00762E2E"/>
    <w:rsid w:val="00770B52"/>
    <w:rsid w:val="00771152"/>
    <w:rsid w:val="00772607"/>
    <w:rsid w:val="00782F50"/>
    <w:rsid w:val="00795948"/>
    <w:rsid w:val="00795A46"/>
    <w:rsid w:val="00797062"/>
    <w:rsid w:val="007A2221"/>
    <w:rsid w:val="007A795E"/>
    <w:rsid w:val="007C186B"/>
    <w:rsid w:val="007D2B7C"/>
    <w:rsid w:val="007D6C15"/>
    <w:rsid w:val="007E3E83"/>
    <w:rsid w:val="007F08E4"/>
    <w:rsid w:val="007F3F07"/>
    <w:rsid w:val="007F4739"/>
    <w:rsid w:val="008064CE"/>
    <w:rsid w:val="008146AB"/>
    <w:rsid w:val="00817CC8"/>
    <w:rsid w:val="0082224E"/>
    <w:rsid w:val="00836757"/>
    <w:rsid w:val="00841AB9"/>
    <w:rsid w:val="008518BC"/>
    <w:rsid w:val="00863F90"/>
    <w:rsid w:val="00870B43"/>
    <w:rsid w:val="0087157A"/>
    <w:rsid w:val="00875571"/>
    <w:rsid w:val="008806E1"/>
    <w:rsid w:val="00880CBC"/>
    <w:rsid w:val="008B4C0A"/>
    <w:rsid w:val="008B7BA9"/>
    <w:rsid w:val="008C269A"/>
    <w:rsid w:val="008C390D"/>
    <w:rsid w:val="008D7E4E"/>
    <w:rsid w:val="00901E82"/>
    <w:rsid w:val="00904E92"/>
    <w:rsid w:val="00905F50"/>
    <w:rsid w:val="0091435C"/>
    <w:rsid w:val="00914408"/>
    <w:rsid w:val="00916797"/>
    <w:rsid w:val="00926BF7"/>
    <w:rsid w:val="00930965"/>
    <w:rsid w:val="00933205"/>
    <w:rsid w:val="009360EF"/>
    <w:rsid w:val="00944483"/>
    <w:rsid w:val="009459F8"/>
    <w:rsid w:val="0094783E"/>
    <w:rsid w:val="00962BC8"/>
    <w:rsid w:val="0096328F"/>
    <w:rsid w:val="00965395"/>
    <w:rsid w:val="009656C4"/>
    <w:rsid w:val="00970330"/>
    <w:rsid w:val="009716AD"/>
    <w:rsid w:val="009764E6"/>
    <w:rsid w:val="009773CD"/>
    <w:rsid w:val="00991A64"/>
    <w:rsid w:val="009B3253"/>
    <w:rsid w:val="009B3E8A"/>
    <w:rsid w:val="009B5988"/>
    <w:rsid w:val="009C1861"/>
    <w:rsid w:val="009C22BD"/>
    <w:rsid w:val="009C71F2"/>
    <w:rsid w:val="009D13E2"/>
    <w:rsid w:val="009D7575"/>
    <w:rsid w:val="009D76BD"/>
    <w:rsid w:val="009E2549"/>
    <w:rsid w:val="00A020B3"/>
    <w:rsid w:val="00A1367C"/>
    <w:rsid w:val="00A15E64"/>
    <w:rsid w:val="00A23409"/>
    <w:rsid w:val="00A3159B"/>
    <w:rsid w:val="00A34C93"/>
    <w:rsid w:val="00A35794"/>
    <w:rsid w:val="00A51A32"/>
    <w:rsid w:val="00A676D8"/>
    <w:rsid w:val="00A7179F"/>
    <w:rsid w:val="00A836E2"/>
    <w:rsid w:val="00A83F4F"/>
    <w:rsid w:val="00A84505"/>
    <w:rsid w:val="00A85C97"/>
    <w:rsid w:val="00A9068A"/>
    <w:rsid w:val="00A972B4"/>
    <w:rsid w:val="00AA1E3B"/>
    <w:rsid w:val="00AA4767"/>
    <w:rsid w:val="00AA4D6B"/>
    <w:rsid w:val="00AC1A43"/>
    <w:rsid w:val="00AC465A"/>
    <w:rsid w:val="00AE4291"/>
    <w:rsid w:val="00AE7241"/>
    <w:rsid w:val="00AF7050"/>
    <w:rsid w:val="00B010B7"/>
    <w:rsid w:val="00B01C20"/>
    <w:rsid w:val="00B02C77"/>
    <w:rsid w:val="00B063CC"/>
    <w:rsid w:val="00B10F8E"/>
    <w:rsid w:val="00B22686"/>
    <w:rsid w:val="00B2416E"/>
    <w:rsid w:val="00B250F9"/>
    <w:rsid w:val="00B27B3D"/>
    <w:rsid w:val="00B4200C"/>
    <w:rsid w:val="00B46DED"/>
    <w:rsid w:val="00B47E78"/>
    <w:rsid w:val="00B61BCD"/>
    <w:rsid w:val="00B76237"/>
    <w:rsid w:val="00B86CFE"/>
    <w:rsid w:val="00B87A98"/>
    <w:rsid w:val="00B96AFA"/>
    <w:rsid w:val="00BA10E8"/>
    <w:rsid w:val="00BA227E"/>
    <w:rsid w:val="00BA402D"/>
    <w:rsid w:val="00BA786E"/>
    <w:rsid w:val="00BB251E"/>
    <w:rsid w:val="00BB7662"/>
    <w:rsid w:val="00BD1BFF"/>
    <w:rsid w:val="00BD1C51"/>
    <w:rsid w:val="00BD3E36"/>
    <w:rsid w:val="00BD79DA"/>
    <w:rsid w:val="00BE1C97"/>
    <w:rsid w:val="00BE757E"/>
    <w:rsid w:val="00BF45BB"/>
    <w:rsid w:val="00C10607"/>
    <w:rsid w:val="00C11C6D"/>
    <w:rsid w:val="00C16308"/>
    <w:rsid w:val="00C172A4"/>
    <w:rsid w:val="00C23BC7"/>
    <w:rsid w:val="00C4084B"/>
    <w:rsid w:val="00C4514C"/>
    <w:rsid w:val="00C56C0E"/>
    <w:rsid w:val="00C617AF"/>
    <w:rsid w:val="00C709C6"/>
    <w:rsid w:val="00C84619"/>
    <w:rsid w:val="00CB4B41"/>
    <w:rsid w:val="00CB68BC"/>
    <w:rsid w:val="00CB7C68"/>
    <w:rsid w:val="00CD2208"/>
    <w:rsid w:val="00CD5594"/>
    <w:rsid w:val="00CE13E2"/>
    <w:rsid w:val="00CF23C1"/>
    <w:rsid w:val="00CF503E"/>
    <w:rsid w:val="00D029D6"/>
    <w:rsid w:val="00D34FBC"/>
    <w:rsid w:val="00D35318"/>
    <w:rsid w:val="00D421D3"/>
    <w:rsid w:val="00D4416F"/>
    <w:rsid w:val="00D54158"/>
    <w:rsid w:val="00D54C46"/>
    <w:rsid w:val="00D55317"/>
    <w:rsid w:val="00D574E4"/>
    <w:rsid w:val="00D65654"/>
    <w:rsid w:val="00D77643"/>
    <w:rsid w:val="00D96A7D"/>
    <w:rsid w:val="00DA24B4"/>
    <w:rsid w:val="00DC059A"/>
    <w:rsid w:val="00DC430F"/>
    <w:rsid w:val="00DD0D98"/>
    <w:rsid w:val="00DD2AA3"/>
    <w:rsid w:val="00DD7CA4"/>
    <w:rsid w:val="00DE07D9"/>
    <w:rsid w:val="00DE6E0D"/>
    <w:rsid w:val="00DF2196"/>
    <w:rsid w:val="00DF782C"/>
    <w:rsid w:val="00E02C0E"/>
    <w:rsid w:val="00E045E8"/>
    <w:rsid w:val="00E2762A"/>
    <w:rsid w:val="00E30E1C"/>
    <w:rsid w:val="00E315B7"/>
    <w:rsid w:val="00E31DD6"/>
    <w:rsid w:val="00E330B5"/>
    <w:rsid w:val="00E33491"/>
    <w:rsid w:val="00E3764F"/>
    <w:rsid w:val="00E37B1C"/>
    <w:rsid w:val="00E456F7"/>
    <w:rsid w:val="00E536E5"/>
    <w:rsid w:val="00E67C9F"/>
    <w:rsid w:val="00E70457"/>
    <w:rsid w:val="00E763B5"/>
    <w:rsid w:val="00E77E56"/>
    <w:rsid w:val="00E80481"/>
    <w:rsid w:val="00EA0AD4"/>
    <w:rsid w:val="00EA4978"/>
    <w:rsid w:val="00EB66C8"/>
    <w:rsid w:val="00EC0C2A"/>
    <w:rsid w:val="00EC7EF4"/>
    <w:rsid w:val="00ED19FF"/>
    <w:rsid w:val="00ED6EDC"/>
    <w:rsid w:val="00EF4935"/>
    <w:rsid w:val="00EF6036"/>
    <w:rsid w:val="00F11877"/>
    <w:rsid w:val="00F13D95"/>
    <w:rsid w:val="00F15FAB"/>
    <w:rsid w:val="00F226E6"/>
    <w:rsid w:val="00F23120"/>
    <w:rsid w:val="00F24099"/>
    <w:rsid w:val="00F2419B"/>
    <w:rsid w:val="00F247B6"/>
    <w:rsid w:val="00F262AD"/>
    <w:rsid w:val="00F3160B"/>
    <w:rsid w:val="00F33947"/>
    <w:rsid w:val="00F377D1"/>
    <w:rsid w:val="00F4042B"/>
    <w:rsid w:val="00F4615D"/>
    <w:rsid w:val="00F56938"/>
    <w:rsid w:val="00F842D1"/>
    <w:rsid w:val="00F84B60"/>
    <w:rsid w:val="00F907C1"/>
    <w:rsid w:val="00FA3DF0"/>
    <w:rsid w:val="00FA6404"/>
    <w:rsid w:val="00FB7328"/>
    <w:rsid w:val="00FC7A10"/>
    <w:rsid w:val="00FD394A"/>
    <w:rsid w:val="00FE22B4"/>
    <w:rsid w:val="00FF2C46"/>
    <w:rsid w:val="00FF35B0"/>
    <w:rsid w:val="00FF396E"/>
    <w:rsid w:val="00FF5E6B"/>
    <w:rsid w:val="00FF6CB6"/>
    <w:rsid w:val="164468FF"/>
    <w:rsid w:val="1C8A1838"/>
    <w:rsid w:val="1F885B44"/>
    <w:rsid w:val="23F95D97"/>
    <w:rsid w:val="3EFB7550"/>
    <w:rsid w:val="45F736E5"/>
    <w:rsid w:val="5F3C65FE"/>
    <w:rsid w:val="7AB03DA4"/>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qFormat/>
    <w:uiPriority w:val="99"/>
    <w:pPr>
      <w:tabs>
        <w:tab w:val="center" w:pos="4153"/>
        <w:tab w:val="right" w:pos="8306"/>
      </w:tabs>
      <w:snapToGrid w:val="0"/>
      <w:jc w:val="left"/>
    </w:pPr>
    <w:rPr>
      <w:kern w:val="0"/>
      <w:sz w:val="18"/>
      <w:szCs w:val="18"/>
    </w:rPr>
  </w:style>
  <w:style w:type="paragraph" w:styleId="3">
    <w:name w:val="header"/>
    <w:basedOn w:val="1"/>
    <w:link w:val="10"/>
    <w:qFormat/>
    <w:uiPriority w:val="99"/>
    <w:pPr>
      <w:pBdr>
        <w:bottom w:val="single" w:color="auto" w:sz="6" w:space="1"/>
      </w:pBdr>
      <w:tabs>
        <w:tab w:val="center" w:pos="4153"/>
        <w:tab w:val="right" w:pos="8306"/>
      </w:tabs>
      <w:snapToGrid w:val="0"/>
      <w:jc w:val="center"/>
    </w:pPr>
    <w:rPr>
      <w:kern w:val="0"/>
      <w:sz w:val="18"/>
      <w:szCs w:val="18"/>
    </w:rPr>
  </w:style>
  <w:style w:type="table" w:styleId="5">
    <w:name w:val="Table Grid"/>
    <w:basedOn w:val="4"/>
    <w:qFormat/>
    <w:uiPriority w:val="9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FollowedHyperlink"/>
    <w:basedOn w:val="6"/>
    <w:qFormat/>
    <w:uiPriority w:val="99"/>
    <w:rPr>
      <w:rFonts w:cs="Times New Roman"/>
      <w:color w:val="800080"/>
      <w:u w:val="single"/>
    </w:rPr>
  </w:style>
  <w:style w:type="character" w:styleId="8">
    <w:name w:val="Hyperlink"/>
    <w:basedOn w:val="6"/>
    <w:qFormat/>
    <w:uiPriority w:val="99"/>
    <w:rPr>
      <w:rFonts w:cs="Times New Roman"/>
      <w:color w:val="0563C1"/>
      <w:u w:val="single"/>
    </w:rPr>
  </w:style>
  <w:style w:type="paragraph" w:styleId="9">
    <w:name w:val="List Paragraph"/>
    <w:basedOn w:val="1"/>
    <w:qFormat/>
    <w:uiPriority w:val="99"/>
    <w:pPr>
      <w:ind w:firstLine="420" w:firstLineChars="200"/>
    </w:pPr>
  </w:style>
  <w:style w:type="character" w:customStyle="1" w:styleId="10">
    <w:name w:val="页眉 Char"/>
    <w:basedOn w:val="6"/>
    <w:link w:val="3"/>
    <w:qFormat/>
    <w:locked/>
    <w:uiPriority w:val="99"/>
    <w:rPr>
      <w:rFonts w:cs="Times New Roman"/>
      <w:sz w:val="18"/>
    </w:rPr>
  </w:style>
  <w:style w:type="character" w:customStyle="1" w:styleId="11">
    <w:name w:val="页脚 Char"/>
    <w:basedOn w:val="6"/>
    <w:link w:val="2"/>
    <w:qFormat/>
    <w:locked/>
    <w:uiPriority w:val="99"/>
    <w:rPr>
      <w:rFonts w:cs="Times New Roman"/>
      <w:sz w:val="18"/>
    </w:rPr>
  </w:style>
  <w:style w:type="paragraph" w:customStyle="1" w:styleId="12">
    <w:name w:val="xl24"/>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8904</Words>
  <Characters>2362</Characters>
  <Lines>19</Lines>
  <Paragraphs>22</Paragraphs>
  <TotalTime>1</TotalTime>
  <ScaleCrop>false</ScaleCrop>
  <LinksUpToDate>false</LinksUpToDate>
  <CharactersWithSpaces>11244</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2016-05-15T06:06:00Z</dcterms:created>
  <dc:creator>admin</dc:creator>
  <cp:lastModifiedBy>西柚丶</cp:lastModifiedBy>
  <cp:lastPrinted>2019-03-16T01:52:00Z</cp:lastPrinted>
  <dcterms:modified xsi:type="dcterms:W3CDTF">2021-06-11T16:16:31Z</dcterms:modified>
  <cp:revision>145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E4773FD9FC2D4F1799386F8E2825AC28</vt:lpwstr>
  </property>
</Properties>
</file>